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65C2" w14:textId="2D55297C" w:rsidR="00766597" w:rsidRDefault="00E73D8D" w:rsidP="00766597">
      <w:pPr>
        <w:spacing w:line="259" w:lineRule="auto"/>
      </w:pPr>
      <w:r>
        <w:rPr>
          <w:noProof/>
        </w:rPr>
        <mc:AlternateContent>
          <mc:Choice Requires="wps">
            <w:drawing>
              <wp:anchor distT="45720" distB="45720" distL="114300" distR="114300" simplePos="0" relativeHeight="251665408" behindDoc="0" locked="0" layoutInCell="1" allowOverlap="1" wp14:anchorId="37253E3C" wp14:editId="73A057BB">
                <wp:simplePos x="0" y="0"/>
                <wp:positionH relativeFrom="margin">
                  <wp:align>center</wp:align>
                </wp:positionH>
                <wp:positionV relativeFrom="paragraph">
                  <wp:posOffset>8835466</wp:posOffset>
                </wp:positionV>
                <wp:extent cx="714375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solidFill>
                          <a:srgbClr val="FFFFFF"/>
                        </a:solidFill>
                        <a:ln w="9525">
                          <a:solidFill>
                            <a:srgbClr val="000000"/>
                          </a:solidFill>
                          <a:miter lim="800000"/>
                          <a:headEnd/>
                          <a:tailEnd/>
                        </a:ln>
                      </wps:spPr>
                      <wps:txbx>
                        <w:txbxContent>
                          <w:p w14:paraId="53E5C9D8" w14:textId="6612357E" w:rsidR="00E73D8D" w:rsidRPr="00966684" w:rsidRDefault="00E73D8D" w:rsidP="00E73D8D">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BD0E9F">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7"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53E3C" id="_x0000_t202" coordsize="21600,21600" o:spt="202" path="m,l,21600r21600,l21600,xe">
                <v:stroke joinstyle="miter"/>
                <v:path gradientshapeok="t" o:connecttype="rect"/>
              </v:shapetype>
              <v:shape id="Text Box 2" o:spid="_x0000_s1026" type="#_x0000_t202" style="position:absolute;margin-left:0;margin-top:695.7pt;width:562.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">
                <v:textbox style="mso-fit-shape-to-text:t">
                  <w:txbxContent>
                    <w:p w14:paraId="53E5C9D8" w14:textId="6612357E" w:rsidR="00E73D8D" w:rsidRPr="00966684" w:rsidRDefault="00E73D8D" w:rsidP="00E73D8D">
                      <w:pPr>
                        <w:rPr>
                          <w:sz w:val="16"/>
                          <w:szCs w:val="16"/>
                        </w:rPr>
                      </w:pPr>
                      <w:r w:rsidRPr="00966684">
                        <w:rPr>
                          <w:rFonts w:ascii="Roboto" w:hAnsi="Roboto"/>
                          <w:color w:val="000000"/>
                          <w:sz w:val="16"/>
                          <w:szCs w:val="16"/>
                        </w:rPr>
                        <w:t>© copyright of the Australian Mobile Telecommunications Association (AMTA), Communications Alliance, the Consumer Electronics Suppliers Association (CESA), the Digital Industry Group Inc (DIGI), and the Interactive Games and Entertainment Association (IGEA) and contributors, 202</w:t>
                      </w:r>
                      <w:r w:rsidR="00BD0E9F">
                        <w:rPr>
                          <w:rFonts w:ascii="Roboto" w:hAnsi="Roboto"/>
                          <w:color w:val="000000"/>
                          <w:sz w:val="16"/>
                          <w:szCs w:val="16"/>
                        </w:rPr>
                        <w:t>5</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8"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v:textbox>
                <w10:wrap anchorx="margin"/>
              </v:shape>
            </w:pict>
          </mc:Fallback>
        </mc:AlternateContent>
      </w:r>
      <w:r w:rsidR="00AA6BCF">
        <w:rPr>
          <w:noProof/>
          <w:lang w:eastAsia="ru-RU"/>
        </w:rPr>
        <mc:AlternateContent>
          <mc:Choice Requires="wps">
            <w:drawing>
              <wp:anchor distT="0" distB="0" distL="114300" distR="114300" simplePos="0" relativeHeight="251663360" behindDoc="0" locked="0" layoutInCell="1" allowOverlap="1" wp14:anchorId="39D103DA" wp14:editId="0AADB254">
                <wp:simplePos x="0" y="0"/>
                <wp:positionH relativeFrom="margin">
                  <wp:align>center</wp:align>
                </wp:positionH>
                <wp:positionV relativeFrom="page">
                  <wp:posOffset>372110</wp:posOffset>
                </wp:positionV>
                <wp:extent cx="5416550" cy="3241675"/>
                <wp:effectExtent l="0" t="0" r="1270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3241675"/>
                        </a:xfrm>
                        <a:prstGeom prst="rect">
                          <a:avLst/>
                        </a:prstGeom>
                        <a:noFill/>
                        <a:ln w="6350">
                          <a:noFill/>
                        </a:ln>
                      </wps:spPr>
                      <wps:txbx>
                        <w:txbxContent>
                          <w:p w14:paraId="51947E58" w14:textId="67877053" w:rsidR="00AA6BCF" w:rsidRDefault="00AA6BCF" w:rsidP="00AA6BC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2A48C1">
                              <w:rPr>
                                <w:rFonts w:ascii="Raleway" w:hAnsi="Raleway" w:cs="Zilla Slab Light"/>
                                <w:b/>
                                <w:bCs/>
                                <w:color w:val="CCD701"/>
                                <w:spacing w:val="16"/>
                                <w:sz w:val="56"/>
                                <w:szCs w:val="56"/>
                                <w14:numForm w14:val="lining"/>
                                <w14:numSpacing w14:val="proportional"/>
                              </w:rPr>
                              <w:t>4</w:t>
                            </w:r>
                            <w:r w:rsidR="00317A42">
                              <w:rPr>
                                <w:rFonts w:ascii="Raleway" w:hAnsi="Raleway" w:cs="Zilla Slab Light"/>
                                <w:b/>
                                <w:bCs/>
                                <w:color w:val="CCD701"/>
                                <w:spacing w:val="16"/>
                                <w:sz w:val="56"/>
                                <w:szCs w:val="56"/>
                                <w14:numForm w14:val="lining"/>
                                <w14:numSpacing w14:val="proportional"/>
                              </w:rPr>
                              <w:t xml:space="preserve"> </w:t>
                            </w:r>
                            <w:r>
                              <w:rPr>
                                <w:rFonts w:ascii="Raleway" w:hAnsi="Raleway" w:cs="Zilla Slab Light"/>
                                <w:b/>
                                <w:bCs/>
                                <w:color w:val="CCD701"/>
                                <w:spacing w:val="16"/>
                                <w:sz w:val="56"/>
                                <w:szCs w:val="56"/>
                                <w14:numForm w14:val="lining"/>
                                <w14:numSpacing w14:val="proportional"/>
                              </w:rPr>
                              <w:t>– App Distribution Services Online Safety Code (Class 1</w:t>
                            </w:r>
                            <w:r w:rsidR="00E1003C">
                              <w:rPr>
                                <w:rFonts w:ascii="Raleway" w:hAnsi="Raleway" w:cs="Zilla Slab Light"/>
                                <w:b/>
                                <w:bCs/>
                                <w:color w:val="CCD701"/>
                                <w:spacing w:val="16"/>
                                <w:sz w:val="56"/>
                                <w:szCs w:val="56"/>
                                <w14:numForm w14:val="lining"/>
                                <w14:numSpacing w14:val="proportional"/>
                              </w:rPr>
                              <w:t>C</w:t>
                            </w:r>
                            <w:r w:rsidR="00C3148B">
                              <w:rPr>
                                <w:rFonts w:ascii="Raleway" w:hAnsi="Raleway" w:cs="Zilla Slab Light"/>
                                <w:b/>
                                <w:bCs/>
                                <w:color w:val="CCD701"/>
                                <w:spacing w:val="16"/>
                                <w:sz w:val="56"/>
                                <w:szCs w:val="56"/>
                                <w14:numForm w14:val="lining"/>
                                <w14:numSpacing w14:val="proportional"/>
                              </w:rPr>
                              <w:t xml:space="preserve"> and</w:t>
                            </w:r>
                            <w:r w:rsidR="00E1003C">
                              <w:rPr>
                                <w:rFonts w:ascii="Raleway" w:hAnsi="Raleway" w:cs="Zilla Slab Light"/>
                                <w:b/>
                                <w:bCs/>
                                <w:color w:val="CCD701"/>
                                <w:spacing w:val="16"/>
                                <w:sz w:val="56"/>
                                <w:szCs w:val="56"/>
                                <w14:numForm w14:val="lining"/>
                                <w14:numSpacing w14:val="proportional"/>
                              </w:rPr>
                              <w:t xml:space="preserve"> Class 2 </w:t>
                            </w:r>
                            <w:r>
                              <w:rPr>
                                <w:rFonts w:ascii="Raleway" w:hAnsi="Raleway" w:cs="Zilla Slab Light"/>
                                <w:b/>
                                <w:bCs/>
                                <w:color w:val="CCD701"/>
                                <w:spacing w:val="16"/>
                                <w:sz w:val="56"/>
                                <w:szCs w:val="56"/>
                                <w14:numForm w14:val="lining"/>
                                <w14:numSpacing w14:val="proportional"/>
                              </w:rPr>
                              <w:t>Material)</w:t>
                            </w:r>
                          </w:p>
                          <w:p w14:paraId="79D2E047" w14:textId="086FD844" w:rsidR="003E6032" w:rsidRPr="00630770" w:rsidRDefault="003E6032" w:rsidP="003E6032">
                            <w:pPr>
                              <w:pStyle w:val="14Lead11"/>
                              <w:spacing w:before="240" w:line="276" w:lineRule="auto"/>
                              <w:rPr>
                                <w:rFonts w:ascii="Raleway" w:hAnsi="Raleway" w:cs="Zilla Slab Light"/>
                                <w:b/>
                                <w:bCs/>
                                <w:color w:val="00CC00"/>
                                <w:spacing w:val="16"/>
                                <w:sz w:val="40"/>
                                <w:szCs w:val="40"/>
                                <w14:numForm w14:val="lining"/>
                                <w14:numSpacing w14:val="proportional"/>
                              </w:rPr>
                            </w:pPr>
                          </w:p>
                          <w:p w14:paraId="3FE71CC8" w14:textId="77777777" w:rsidR="003E6032" w:rsidRPr="000E068F" w:rsidRDefault="003E6032" w:rsidP="00AA6BCF">
                            <w:pPr>
                              <w:pStyle w:val="14Lead11"/>
                              <w:spacing w:line="276" w:lineRule="auto"/>
                              <w:rPr>
                                <w:rFonts w:ascii="Raleway" w:hAnsi="Raleway" w:cs="Zilla Slab Light"/>
                                <w:b/>
                                <w:bCs/>
                                <w:color w:val="CCD701"/>
                                <w:spacing w:val="16"/>
                                <w:sz w:val="56"/>
                                <w:szCs w:val="56"/>
                                <w14:numForm w14:val="lining"/>
                                <w14:numSpacing w14:val="proportion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03DA" id="Text Box 3" o:spid="_x0000_s1027" type="#_x0000_t202" style="position:absolute;margin-left:0;margin-top:29.3pt;width:426.5pt;height:255.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" filled="f" stroked="f" strokeweight=".5pt">
                <v:textbox inset="0,0,0,0">
                  <w:txbxContent>
                    <w:p w14:paraId="51947E58" w14:textId="67877053" w:rsidR="00AA6BCF" w:rsidRDefault="00AA6BCF" w:rsidP="00AA6BC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2A48C1">
                        <w:rPr>
                          <w:rFonts w:ascii="Raleway" w:hAnsi="Raleway" w:cs="Zilla Slab Light"/>
                          <w:b/>
                          <w:bCs/>
                          <w:color w:val="CCD701"/>
                          <w:spacing w:val="16"/>
                          <w:sz w:val="56"/>
                          <w:szCs w:val="56"/>
                          <w14:numForm w14:val="lining"/>
                          <w14:numSpacing w14:val="proportional"/>
                        </w:rPr>
                        <w:t>4</w:t>
                      </w:r>
                      <w:r w:rsidR="00317A42">
                        <w:rPr>
                          <w:rFonts w:ascii="Raleway" w:hAnsi="Raleway" w:cs="Zilla Slab Light"/>
                          <w:b/>
                          <w:bCs/>
                          <w:color w:val="CCD701"/>
                          <w:spacing w:val="16"/>
                          <w:sz w:val="56"/>
                          <w:szCs w:val="56"/>
                          <w14:numForm w14:val="lining"/>
                          <w14:numSpacing w14:val="proportional"/>
                        </w:rPr>
                        <w:t xml:space="preserve"> </w:t>
                      </w:r>
                      <w:r>
                        <w:rPr>
                          <w:rFonts w:ascii="Raleway" w:hAnsi="Raleway" w:cs="Zilla Slab Light"/>
                          <w:b/>
                          <w:bCs/>
                          <w:color w:val="CCD701"/>
                          <w:spacing w:val="16"/>
                          <w:sz w:val="56"/>
                          <w:szCs w:val="56"/>
                          <w14:numForm w14:val="lining"/>
                          <w14:numSpacing w14:val="proportional"/>
                        </w:rPr>
                        <w:t>– App Distribution Services Online Safety Code (Class 1</w:t>
                      </w:r>
                      <w:r w:rsidR="00E1003C">
                        <w:rPr>
                          <w:rFonts w:ascii="Raleway" w:hAnsi="Raleway" w:cs="Zilla Slab Light"/>
                          <w:b/>
                          <w:bCs/>
                          <w:color w:val="CCD701"/>
                          <w:spacing w:val="16"/>
                          <w:sz w:val="56"/>
                          <w:szCs w:val="56"/>
                          <w14:numForm w14:val="lining"/>
                          <w14:numSpacing w14:val="proportional"/>
                        </w:rPr>
                        <w:t>C</w:t>
                      </w:r>
                      <w:r w:rsidR="00C3148B">
                        <w:rPr>
                          <w:rFonts w:ascii="Raleway" w:hAnsi="Raleway" w:cs="Zilla Slab Light"/>
                          <w:b/>
                          <w:bCs/>
                          <w:color w:val="CCD701"/>
                          <w:spacing w:val="16"/>
                          <w:sz w:val="56"/>
                          <w:szCs w:val="56"/>
                          <w14:numForm w14:val="lining"/>
                          <w14:numSpacing w14:val="proportional"/>
                        </w:rPr>
                        <w:t xml:space="preserve"> and</w:t>
                      </w:r>
                      <w:r w:rsidR="00E1003C">
                        <w:rPr>
                          <w:rFonts w:ascii="Raleway" w:hAnsi="Raleway" w:cs="Zilla Slab Light"/>
                          <w:b/>
                          <w:bCs/>
                          <w:color w:val="CCD701"/>
                          <w:spacing w:val="16"/>
                          <w:sz w:val="56"/>
                          <w:szCs w:val="56"/>
                          <w14:numForm w14:val="lining"/>
                          <w14:numSpacing w14:val="proportional"/>
                        </w:rPr>
                        <w:t xml:space="preserve"> Class 2 </w:t>
                      </w:r>
                      <w:r>
                        <w:rPr>
                          <w:rFonts w:ascii="Raleway" w:hAnsi="Raleway" w:cs="Zilla Slab Light"/>
                          <w:b/>
                          <w:bCs/>
                          <w:color w:val="CCD701"/>
                          <w:spacing w:val="16"/>
                          <w:sz w:val="56"/>
                          <w:szCs w:val="56"/>
                          <w14:numForm w14:val="lining"/>
                          <w14:numSpacing w14:val="proportional"/>
                        </w:rPr>
                        <w:t>Material)</w:t>
                      </w:r>
                    </w:p>
                    <w:p w14:paraId="79D2E047" w14:textId="086FD844" w:rsidR="003E6032" w:rsidRPr="00630770" w:rsidRDefault="003E6032" w:rsidP="003E6032">
                      <w:pPr>
                        <w:pStyle w:val="14Lead11"/>
                        <w:spacing w:before="240" w:line="276" w:lineRule="auto"/>
                        <w:rPr>
                          <w:rFonts w:ascii="Raleway" w:hAnsi="Raleway" w:cs="Zilla Slab Light"/>
                          <w:b/>
                          <w:bCs/>
                          <w:color w:val="00CC00"/>
                          <w:spacing w:val="16"/>
                          <w:sz w:val="40"/>
                          <w:szCs w:val="40"/>
                          <w14:numForm w14:val="lining"/>
                          <w14:numSpacing w14:val="proportional"/>
                        </w:rPr>
                      </w:pPr>
                    </w:p>
                    <w:p w14:paraId="3FE71CC8" w14:textId="77777777" w:rsidR="003E6032" w:rsidRPr="000E068F" w:rsidRDefault="003E6032" w:rsidP="00AA6BCF">
                      <w:pPr>
                        <w:pStyle w:val="14Lead11"/>
                        <w:spacing w:line="276" w:lineRule="auto"/>
                        <w:rPr>
                          <w:rFonts w:ascii="Raleway" w:hAnsi="Raleway" w:cs="Zilla Slab Light"/>
                          <w:b/>
                          <w:bCs/>
                          <w:color w:val="CCD701"/>
                          <w:spacing w:val="16"/>
                          <w:sz w:val="56"/>
                          <w:szCs w:val="56"/>
                          <w14:numForm w14:val="lining"/>
                          <w14:numSpacing w14:val="proportional"/>
                        </w:rPr>
                      </w:pPr>
                    </w:p>
                  </w:txbxContent>
                </v:textbox>
                <w10:wrap anchorx="margin" anchory="page"/>
              </v:shape>
            </w:pict>
          </mc:Fallback>
        </mc:AlternateContent>
      </w:r>
      <w:r w:rsidR="00766597">
        <w:rPr>
          <w:noProof/>
          <w:lang w:eastAsia="ru-RU"/>
        </w:rPr>
        <w:drawing>
          <wp:anchor distT="0" distB="0" distL="114300" distR="114300" simplePos="0" relativeHeight="251662336" behindDoc="0" locked="0" layoutInCell="1" allowOverlap="1" wp14:anchorId="05411DAF" wp14:editId="2E1C6737">
            <wp:simplePos x="0" y="0"/>
            <wp:positionH relativeFrom="page">
              <wp:posOffset>-371348</wp:posOffset>
            </wp:positionH>
            <wp:positionV relativeFrom="margin">
              <wp:posOffset>-1457325</wp:posOffset>
            </wp:positionV>
            <wp:extent cx="8281416" cy="1176274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9">
                      <a:extLst>
                        <a:ext uri="{28A0092B-C50C-407E-A947-70E740481C1C}">
                          <a14:useLocalDpi xmlns:a14="http://schemas.microsoft.com/office/drawing/2010/main" val="0"/>
                        </a:ext>
                      </a:extLst>
                    </a:blip>
                    <a:stretch>
                      <a:fillRect/>
                    </a:stretch>
                  </pic:blipFill>
                  <pic:spPr>
                    <a:xfrm>
                      <a:off x="0" y="0"/>
                      <a:ext cx="8281416" cy="11762740"/>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eastAsia="ru-RU"/>
        </w:rPr>
        <w:pict w14:anchorId="39D103DA">
          <v:shape id="Text Box 5" o:spid="_x0000_s2050" type="#_x0000_t202" alt="" style="position:absolute;margin-left:12.65pt;margin-top:51.3pt;width:426.5pt;height:2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" filled="f" stroked="f" strokeweight=".5pt">
            <v:textbox style="mso-next-textbox:#Text Box 5" inset="0,0,0,0">
              <w:txbxContent>
                <w:p w14:paraId="1EC3EB23" w14:textId="77777777" w:rsidR="000E068F" w:rsidRPr="000E068F" w:rsidRDefault="000E068F" w:rsidP="000E068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5 – App </w:t>
                  </w:r>
                  <w:r w:rsidR="00766597">
                    <w:rPr>
                      <w:rFonts w:ascii="Raleway" w:hAnsi="Raleway" w:cs="Zilla Slab Light"/>
                      <w:b/>
                      <w:bCs/>
                      <w:color w:val="CCD701"/>
                      <w:spacing w:val="16"/>
                      <w:sz w:val="56"/>
                      <w:szCs w:val="56"/>
                      <w14:numForm w14:val="lining"/>
                      <w14:numSpacing w14:val="proportional"/>
                    </w:rPr>
                    <w:t>Distribution Services</w:t>
                  </w:r>
                  <w:r>
                    <w:rPr>
                      <w:rFonts w:ascii="Raleway" w:hAnsi="Raleway" w:cs="Zilla Slab Light"/>
                      <w:b/>
                      <w:bCs/>
                      <w:color w:val="CCD701"/>
                      <w:spacing w:val="16"/>
                      <w:sz w:val="56"/>
                      <w:szCs w:val="56"/>
                      <w14:numForm w14:val="lining"/>
                      <w14:numSpacing w14:val="proportional"/>
                    </w:rPr>
                    <w:t xml:space="preserve"> Online Safety Code (Class 1A and Class 1B Material)</w:t>
                  </w:r>
                </w:p>
              </w:txbxContent>
            </v:textbox>
            <w10:wrap anchory="page"/>
          </v:shape>
        </w:pict>
      </w:r>
      <w:bookmarkStart w:id="0" w:name="_Hlk33310749"/>
      <w:bookmarkStart w:id="1" w:name="_heading=h.gjdgxs" w:colFirst="0" w:colLast="0"/>
      <w:bookmarkEnd w:id="0"/>
      <w:bookmarkEnd w:id="1"/>
    </w:p>
    <w:p w14:paraId="2E1AB7FE" w14:textId="77777777" w:rsidR="00766597" w:rsidRDefault="00766597" w:rsidP="00472435">
      <w:pPr>
        <w:pStyle w:val="SchedulePageHeading"/>
        <w:sectPr w:rsidR="00766597" w:rsidSect="003624C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431" w:footer="561" w:gutter="0"/>
          <w:pgNumType w:start="1"/>
          <w:cols w:space="720"/>
          <w:titlePg/>
          <w:docGrid w:linePitch="272"/>
        </w:sectPr>
      </w:pPr>
    </w:p>
    <w:p w14:paraId="52115022" w14:textId="77777777" w:rsidR="00B5419B" w:rsidRPr="00B5419B" w:rsidRDefault="008412A5" w:rsidP="001E1145">
      <w:pPr>
        <w:pStyle w:val="SchedH1"/>
        <w:rPr>
          <w:rFonts w:eastAsia="Cambria"/>
        </w:rPr>
      </w:pPr>
      <w:bookmarkStart w:id="2" w:name="_Hlk106169066"/>
      <w:r>
        <w:rPr>
          <w:rFonts w:eastAsia="Cambria"/>
        </w:rPr>
        <w:lastRenderedPageBreak/>
        <w:t>Structure</w:t>
      </w:r>
    </w:p>
    <w:p w14:paraId="7D3BFF6A" w14:textId="7D4AB53B" w:rsidR="00B5419B" w:rsidRPr="00C90A36" w:rsidRDefault="00B5419B" w:rsidP="00B5419B">
      <w:pPr>
        <w:pStyle w:val="Indent2"/>
        <w:rPr>
          <w:rFonts w:eastAsia="Cambria"/>
        </w:rPr>
      </w:pPr>
      <w:r>
        <w:rPr>
          <w:rFonts w:eastAsia="Cambria"/>
        </w:rPr>
        <w:t xml:space="preserve">This Code is comprised of the terms of this Schedule together with the </w:t>
      </w:r>
      <w:r w:rsidRPr="002D2E7E">
        <w:t>Online Safety Code</w:t>
      </w:r>
      <w:r>
        <w:t xml:space="preserve"> (Class 1</w:t>
      </w:r>
      <w:r w:rsidR="00E1003C">
        <w:t>C</w:t>
      </w:r>
      <w:r w:rsidR="00C3148B">
        <w:t xml:space="preserve"> </w:t>
      </w:r>
      <w:r>
        <w:t xml:space="preserve">and Class </w:t>
      </w:r>
      <w:r w:rsidR="00E1003C">
        <w:t>2</w:t>
      </w:r>
      <w:r>
        <w:t xml:space="preserve"> Material) </w:t>
      </w:r>
      <w:r w:rsidR="008412A5">
        <w:t xml:space="preserve">Head Terms </w:t>
      </w:r>
      <w:r>
        <w:t>(</w:t>
      </w:r>
      <w:r w:rsidRPr="00C90A36">
        <w:rPr>
          <w:b/>
          <w:bCs/>
        </w:rPr>
        <w:t>Head Terms</w:t>
      </w:r>
      <w:r>
        <w:t>).</w:t>
      </w:r>
    </w:p>
    <w:bookmarkEnd w:id="2"/>
    <w:p w14:paraId="01C28843" w14:textId="77777777" w:rsidR="004C28E0" w:rsidRPr="002D0316" w:rsidRDefault="000E75F4" w:rsidP="002D0316">
      <w:pPr>
        <w:pStyle w:val="SchedH1"/>
        <w:rPr>
          <w:rFonts w:eastAsia="Cambria"/>
        </w:rPr>
      </w:pPr>
      <w:r w:rsidRPr="002D0316">
        <w:rPr>
          <w:rFonts w:eastAsia="Cambria"/>
        </w:rPr>
        <w:t>Scope</w:t>
      </w:r>
    </w:p>
    <w:p w14:paraId="1EF22478" w14:textId="6F21B501" w:rsidR="004C28E0" w:rsidRDefault="0006101E" w:rsidP="002D0316">
      <w:pPr>
        <w:pStyle w:val="SchedH3"/>
        <w:rPr>
          <w:rFonts w:eastAsia="Cambria"/>
        </w:rPr>
      </w:pPr>
      <w:r>
        <w:rPr>
          <w:rFonts w:eastAsia="Cambria"/>
        </w:rPr>
        <w:t>T</w:t>
      </w:r>
      <w:r w:rsidR="000E75F4">
        <w:rPr>
          <w:rFonts w:eastAsia="Cambria"/>
        </w:rPr>
        <w:t>his Code only applies to app distribution service providers to the extent that they provide a service that enables the download of third-party apps by Australian end-users.</w:t>
      </w:r>
    </w:p>
    <w:p w14:paraId="4A6DD6ED" w14:textId="7B29DD39" w:rsidR="004C28E0" w:rsidRDefault="0006101E" w:rsidP="002D0316">
      <w:pPr>
        <w:pStyle w:val="SchedH3"/>
        <w:rPr>
          <w:rFonts w:eastAsia="Cambria"/>
        </w:rPr>
      </w:pPr>
      <w:r>
        <w:rPr>
          <w:rFonts w:eastAsia="Cambria"/>
        </w:rPr>
        <w:t>T</w:t>
      </w:r>
      <w:r w:rsidR="000E75F4">
        <w:rPr>
          <w:rFonts w:eastAsia="Cambria"/>
        </w:rPr>
        <w:t>his Code does not apply to an app distribution service provider to the extent that it provides first-party apps.</w:t>
      </w:r>
    </w:p>
    <w:p w14:paraId="72DB2FF1" w14:textId="77777777" w:rsidR="004C28E0" w:rsidRPr="00C15EC8" w:rsidRDefault="000E75F4" w:rsidP="00C15EC8">
      <w:pPr>
        <w:pStyle w:val="SchedH3"/>
        <w:numPr>
          <w:ilvl w:val="0"/>
          <w:numId w:val="0"/>
        </w:numPr>
        <w:ind w:left="1474"/>
        <w:rPr>
          <w:rFonts w:eastAsia="Cambria"/>
          <w:sz w:val="16"/>
          <w:szCs w:val="16"/>
        </w:rPr>
      </w:pPr>
      <w:r w:rsidRPr="00C15EC8">
        <w:rPr>
          <w:rFonts w:eastAsia="Cambria"/>
          <w:bCs/>
          <w:sz w:val="16"/>
          <w:szCs w:val="16"/>
          <w:u w:val="single"/>
        </w:rPr>
        <w:t>For example</w:t>
      </w:r>
      <w:r w:rsidRPr="00C15EC8">
        <w:rPr>
          <w:rFonts w:eastAsia="Cambria"/>
          <w:b/>
          <w:sz w:val="16"/>
          <w:szCs w:val="16"/>
        </w:rPr>
        <w:t>:</w:t>
      </w:r>
      <w:r w:rsidRPr="00C15EC8">
        <w:rPr>
          <w:rFonts w:eastAsia="Cambria"/>
          <w:sz w:val="16"/>
          <w:szCs w:val="16"/>
        </w:rPr>
        <w:t xml:space="preserve"> If an app distribution service provider provides an app distribution service that distributes third-party apps </w:t>
      </w:r>
      <w:r w:rsidRPr="00C15EC8">
        <w:rPr>
          <w:rFonts w:eastAsia="Cambria"/>
          <w:sz w:val="16"/>
          <w:szCs w:val="16"/>
          <w:u w:val="single"/>
        </w:rPr>
        <w:t>and</w:t>
      </w:r>
      <w:r w:rsidRPr="00C15EC8">
        <w:rPr>
          <w:rFonts w:eastAsia="Cambria"/>
          <w:sz w:val="16"/>
          <w:szCs w:val="16"/>
        </w:rPr>
        <w:t xml:space="preserve"> first-party apps this Code will only apply to the extent that the app distribution service enables the download of third-party apps.</w:t>
      </w:r>
      <w:r w:rsidR="004E2821" w:rsidRPr="00C15EC8">
        <w:rPr>
          <w:rFonts w:eastAsia="Cambria"/>
          <w:sz w:val="16"/>
          <w:szCs w:val="16"/>
        </w:rPr>
        <w:t xml:space="preserve"> </w:t>
      </w:r>
    </w:p>
    <w:p w14:paraId="5DCB1554" w14:textId="38A7CBFB" w:rsidR="004C28E0" w:rsidRDefault="000E75F4" w:rsidP="002D0316">
      <w:pPr>
        <w:pStyle w:val="SchedH3"/>
        <w:rPr>
          <w:rFonts w:eastAsia="Cambria"/>
        </w:rPr>
      </w:pPr>
      <w:r>
        <w:rPr>
          <w:rFonts w:eastAsia="Cambria"/>
        </w:rPr>
        <w:t xml:space="preserve">This is because the app distribution service provider </w:t>
      </w:r>
      <w:r w:rsidRPr="00ED7089">
        <w:rPr>
          <w:rFonts w:eastAsia="Cambria"/>
        </w:rPr>
        <w:t xml:space="preserve">will also be the app provider for the purposes of a first-party app, and other </w:t>
      </w:r>
      <w:r w:rsidR="000546C2" w:rsidRPr="00ED7089">
        <w:rPr>
          <w:rFonts w:eastAsia="Cambria"/>
        </w:rPr>
        <w:t>industry codes</w:t>
      </w:r>
      <w:r w:rsidR="00A9051A" w:rsidRPr="00ED7089">
        <w:rPr>
          <w:rFonts w:eastAsia="Cambria"/>
        </w:rPr>
        <w:t xml:space="preserve"> made under the OSA </w:t>
      </w:r>
      <w:r w:rsidR="00C758BC">
        <w:rPr>
          <w:rFonts w:eastAsia="Cambria"/>
        </w:rPr>
        <w:t>may</w:t>
      </w:r>
      <w:r w:rsidR="00A9051A" w:rsidRPr="00ED7089">
        <w:rPr>
          <w:rFonts w:eastAsia="Cambria"/>
        </w:rPr>
        <w:t xml:space="preserve"> apply to them in their role as the app provider</w:t>
      </w:r>
      <w:r w:rsidRPr="00ED7089">
        <w:rPr>
          <w:rFonts w:eastAsia="Cambria"/>
        </w:rPr>
        <w:t>.</w:t>
      </w:r>
      <w:r>
        <w:rPr>
          <w:rFonts w:eastAsia="Cambria"/>
        </w:rPr>
        <w:t xml:space="preserve"> </w:t>
      </w:r>
    </w:p>
    <w:p w14:paraId="52FE1D31" w14:textId="4131FF3A" w:rsidR="004C28E0" w:rsidRPr="00C15EC8" w:rsidRDefault="000E75F4" w:rsidP="00472435">
      <w:pPr>
        <w:pStyle w:val="Indent3"/>
        <w:rPr>
          <w:rFonts w:eastAsia="Cambria"/>
          <w:sz w:val="16"/>
          <w:szCs w:val="16"/>
          <w:highlight w:val="white"/>
        </w:rPr>
      </w:pPr>
      <w:r w:rsidRPr="00C15EC8">
        <w:rPr>
          <w:rFonts w:eastAsia="Cambria"/>
          <w:bCs/>
          <w:sz w:val="16"/>
          <w:szCs w:val="16"/>
          <w:u w:val="single"/>
        </w:rPr>
        <w:t>For example</w:t>
      </w:r>
      <w:r w:rsidRPr="00C15EC8">
        <w:rPr>
          <w:rFonts w:eastAsia="Cambria"/>
          <w:sz w:val="16"/>
          <w:szCs w:val="16"/>
        </w:rPr>
        <w:t xml:space="preserve">: </w:t>
      </w:r>
      <w:r w:rsidRPr="00C15EC8">
        <w:rPr>
          <w:rFonts w:eastAsia="Cambria"/>
          <w:sz w:val="16"/>
          <w:szCs w:val="16"/>
          <w:highlight w:val="white"/>
        </w:rPr>
        <w:t xml:space="preserve">An app provider that provides a relevant electronic service via an app </w:t>
      </w:r>
      <w:r w:rsidR="00444AFA">
        <w:rPr>
          <w:rFonts w:eastAsia="Cambria"/>
          <w:sz w:val="16"/>
          <w:szCs w:val="16"/>
          <w:highlight w:val="white"/>
        </w:rPr>
        <w:t>is not subject to this Code</w:t>
      </w:r>
      <w:r w:rsidRPr="00C15EC8">
        <w:rPr>
          <w:rFonts w:eastAsia="Cambria"/>
          <w:sz w:val="16"/>
          <w:szCs w:val="16"/>
          <w:highlight w:val="white"/>
        </w:rPr>
        <w:t>.</w:t>
      </w:r>
    </w:p>
    <w:p w14:paraId="79B2CD4B" w14:textId="780B25BE" w:rsidR="004C28E0" w:rsidRPr="00C15EC8" w:rsidRDefault="000E75F4" w:rsidP="00472435">
      <w:pPr>
        <w:pStyle w:val="Indent3"/>
        <w:rPr>
          <w:rFonts w:eastAsia="Cambria"/>
          <w:sz w:val="16"/>
          <w:szCs w:val="16"/>
          <w:highlight w:val="white"/>
        </w:rPr>
      </w:pPr>
      <w:r w:rsidRPr="00C15EC8">
        <w:rPr>
          <w:rFonts w:eastAsia="Cambria"/>
          <w:bCs/>
          <w:sz w:val="16"/>
          <w:szCs w:val="16"/>
          <w:highlight w:val="white"/>
          <w:u w:val="single"/>
        </w:rPr>
        <w:t>For example</w:t>
      </w:r>
      <w:r w:rsidRPr="00C15EC8">
        <w:rPr>
          <w:rFonts w:eastAsia="Cambria"/>
          <w:sz w:val="16"/>
          <w:szCs w:val="16"/>
          <w:highlight w:val="white"/>
        </w:rPr>
        <w:t xml:space="preserve">: An app provider that provides a designated internet service via an app </w:t>
      </w:r>
      <w:r w:rsidR="009B60A4">
        <w:rPr>
          <w:rFonts w:eastAsia="Cambria"/>
          <w:sz w:val="16"/>
          <w:szCs w:val="16"/>
          <w:highlight w:val="white"/>
        </w:rPr>
        <w:t>is not subject to this Code</w:t>
      </w:r>
      <w:r w:rsidRPr="00C15EC8">
        <w:rPr>
          <w:rFonts w:eastAsia="Cambria"/>
          <w:sz w:val="16"/>
          <w:szCs w:val="16"/>
          <w:highlight w:val="white"/>
        </w:rPr>
        <w:t xml:space="preserve">. </w:t>
      </w:r>
    </w:p>
    <w:p w14:paraId="5B7AB70C" w14:textId="77777777" w:rsidR="004C28E0" w:rsidRDefault="000E75F4" w:rsidP="002D0316">
      <w:pPr>
        <w:pStyle w:val="SchedH3"/>
        <w:rPr>
          <w:rFonts w:eastAsia="Cambria"/>
        </w:rPr>
      </w:pPr>
      <w:r>
        <w:rPr>
          <w:rFonts w:eastAsia="Cambria"/>
        </w:rPr>
        <w:t xml:space="preserve">This Code does not apply where </w:t>
      </w:r>
      <w:r w:rsidR="00BF7403">
        <w:rPr>
          <w:rFonts w:eastAsia="Cambria"/>
        </w:rPr>
        <w:t>the provider</w:t>
      </w:r>
      <w:r>
        <w:rPr>
          <w:rFonts w:eastAsia="Cambria"/>
        </w:rPr>
        <w:t xml:space="preserve"> of an app distribution service is an enterprise or other organisation (</w:t>
      </w:r>
      <w:r w:rsidR="00BF7403">
        <w:rPr>
          <w:rFonts w:eastAsia="Cambria"/>
        </w:rPr>
        <w:t>e.g.,</w:t>
      </w:r>
      <w:r>
        <w:rPr>
          <w:rFonts w:eastAsia="Cambria"/>
        </w:rPr>
        <w:t xml:space="preserve"> a business, public sector, </w:t>
      </w:r>
      <w:r w:rsidR="0069407B">
        <w:rPr>
          <w:rFonts w:eastAsia="Cambria"/>
        </w:rPr>
        <w:t>government,</w:t>
      </w:r>
      <w:r>
        <w:rPr>
          <w:rFonts w:eastAsia="Cambria"/>
        </w:rPr>
        <w:t xml:space="preserve"> or not-for-profit organisation) that exclusively distributes apps for internal use by the enterprise or organisation for the enterprise or organisation</w:t>
      </w:r>
      <w:r w:rsidR="000546C2">
        <w:rPr>
          <w:rFonts w:eastAsia="Cambria"/>
        </w:rPr>
        <w:t>’</w:t>
      </w:r>
      <w:r>
        <w:rPr>
          <w:rFonts w:eastAsia="Cambria"/>
        </w:rPr>
        <w:t>s stated purpose (</w:t>
      </w:r>
      <w:r w:rsidR="00B01F9C">
        <w:rPr>
          <w:rFonts w:eastAsia="Cambria"/>
        </w:rPr>
        <w:t>e.g.,</w:t>
      </w:r>
      <w:r>
        <w:rPr>
          <w:rFonts w:eastAsia="Cambria"/>
        </w:rPr>
        <w:t xml:space="preserve"> following approval from the organisation’s information technology department).</w:t>
      </w:r>
    </w:p>
    <w:p w14:paraId="0DCD2A7E" w14:textId="77777777" w:rsidR="004C28E0" w:rsidRDefault="000E75F4" w:rsidP="002D0316">
      <w:pPr>
        <w:pStyle w:val="SchedH3"/>
        <w:rPr>
          <w:rFonts w:eastAsia="Cambria"/>
        </w:rPr>
      </w:pPr>
      <w:r>
        <w:rPr>
          <w:rFonts w:eastAsia="Cambria"/>
        </w:rPr>
        <w:t>A person does not provide an app distribution service merely because:</w:t>
      </w:r>
    </w:p>
    <w:p w14:paraId="12E3E32A" w14:textId="77777777" w:rsidR="004C28E0" w:rsidRDefault="000E75F4" w:rsidP="002D0316">
      <w:pPr>
        <w:pStyle w:val="SchedH4"/>
        <w:rPr>
          <w:rFonts w:eastAsia="Cambria"/>
        </w:rPr>
      </w:pPr>
      <w:r>
        <w:rPr>
          <w:rFonts w:eastAsia="Cambria"/>
        </w:rPr>
        <w:t>the person supplies a carriage service that enables apps to be downloaded;</w:t>
      </w:r>
      <w:r w:rsidR="00BF7403">
        <w:rPr>
          <w:rFonts w:eastAsia="Cambria"/>
        </w:rPr>
        <w:t xml:space="preserve"> or</w:t>
      </w:r>
    </w:p>
    <w:p w14:paraId="4B8E8F5C" w14:textId="77777777" w:rsidR="004C28E0" w:rsidRDefault="000E75F4" w:rsidP="002D0316">
      <w:pPr>
        <w:pStyle w:val="SchedH4"/>
        <w:rPr>
          <w:rFonts w:eastAsia="Cambria"/>
        </w:rPr>
      </w:pPr>
      <w:r>
        <w:rPr>
          <w:rFonts w:eastAsia="Cambria"/>
        </w:rPr>
        <w:t>the person provides a billing service, or a fee collection service, in relation to a social media service, relevant electronic service, designated internet service or app distribution service.</w:t>
      </w:r>
    </w:p>
    <w:p w14:paraId="343634B2" w14:textId="744534B5" w:rsidR="00297081" w:rsidRPr="00297081" w:rsidRDefault="000E75F4" w:rsidP="002D0316">
      <w:pPr>
        <w:pStyle w:val="SchedH3"/>
        <w:rPr>
          <w:rFonts w:ascii="Times New Roman" w:hAnsi="Times New Roman" w:cs="Times New Roman"/>
          <w:highlight w:val="white"/>
        </w:rPr>
      </w:pPr>
      <w:r w:rsidRPr="00297081">
        <w:rPr>
          <w:rFonts w:eastAsia="Cambria"/>
          <w:highlight w:val="white"/>
        </w:rPr>
        <w:t xml:space="preserve">The provider of </w:t>
      </w:r>
      <w:r w:rsidRPr="00297081">
        <w:rPr>
          <w:rFonts w:eastAsia="Cambria"/>
        </w:rPr>
        <w:t>an</w:t>
      </w:r>
      <w:r w:rsidRPr="00297081">
        <w:rPr>
          <w:rFonts w:eastAsia="Cambria"/>
          <w:highlight w:val="white"/>
        </w:rPr>
        <w:t xml:space="preserve"> app distribution service that exclusively distributes third-party apps of the kind described in </w:t>
      </w:r>
      <w:r w:rsidR="00ED2B68" w:rsidRPr="00297081">
        <w:rPr>
          <w:rFonts w:eastAsia="Cambria"/>
          <w:highlight w:val="white"/>
        </w:rPr>
        <w:t>clause</w:t>
      </w:r>
      <w:r w:rsidR="00065F4A" w:rsidRPr="00297081">
        <w:rPr>
          <w:rFonts w:eastAsia="Cambria"/>
          <w:highlight w:val="white"/>
        </w:rPr>
        <w:t> </w:t>
      </w:r>
      <w:r w:rsidR="00065F4A" w:rsidRPr="00297081">
        <w:rPr>
          <w:rFonts w:eastAsia="Cambria"/>
          <w:highlight w:val="white"/>
        </w:rPr>
        <w:fldChar w:fldCharType="begin"/>
      </w:r>
      <w:r w:rsidR="00065F4A" w:rsidRPr="00297081">
        <w:rPr>
          <w:rFonts w:eastAsia="Cambria"/>
          <w:highlight w:val="white"/>
        </w:rPr>
        <w:instrText xml:space="preserve"> REF _Ref106166948 \n \h </w:instrText>
      </w:r>
      <w:r w:rsidR="00065F4A" w:rsidRPr="00297081">
        <w:rPr>
          <w:rFonts w:eastAsia="Cambria"/>
          <w:highlight w:val="white"/>
        </w:rPr>
      </w:r>
      <w:r w:rsidR="00065F4A" w:rsidRPr="00297081">
        <w:rPr>
          <w:rFonts w:eastAsia="Cambria"/>
          <w:highlight w:val="white"/>
        </w:rPr>
        <w:fldChar w:fldCharType="separate"/>
      </w:r>
      <w:r w:rsidR="003E2595">
        <w:rPr>
          <w:rFonts w:eastAsia="Cambria"/>
          <w:highlight w:val="white"/>
        </w:rPr>
        <w:t>4</w:t>
      </w:r>
      <w:r w:rsidR="00065F4A" w:rsidRPr="00297081">
        <w:rPr>
          <w:rFonts w:eastAsia="Cambria"/>
          <w:highlight w:val="white"/>
        </w:rPr>
        <w:fldChar w:fldCharType="end"/>
      </w:r>
      <w:r w:rsidR="00065F4A" w:rsidRPr="00297081">
        <w:rPr>
          <w:rFonts w:eastAsia="Cambria"/>
          <w:highlight w:val="white"/>
        </w:rPr>
        <w:fldChar w:fldCharType="begin"/>
      </w:r>
      <w:r w:rsidR="00065F4A" w:rsidRPr="00297081">
        <w:rPr>
          <w:rFonts w:eastAsia="Cambria"/>
          <w:highlight w:val="white"/>
        </w:rPr>
        <w:instrText xml:space="preserve"> REF _Ref119603682 \n \h </w:instrText>
      </w:r>
      <w:r w:rsidR="00065F4A" w:rsidRPr="00297081">
        <w:rPr>
          <w:rFonts w:eastAsia="Cambria"/>
          <w:highlight w:val="white"/>
        </w:rPr>
      </w:r>
      <w:r w:rsidR="00065F4A" w:rsidRPr="00297081">
        <w:rPr>
          <w:rFonts w:eastAsia="Cambria"/>
          <w:highlight w:val="white"/>
        </w:rPr>
        <w:fldChar w:fldCharType="separate"/>
      </w:r>
      <w:r w:rsidR="003E2595">
        <w:rPr>
          <w:rFonts w:eastAsia="Cambria"/>
          <w:highlight w:val="white"/>
        </w:rPr>
        <w:t>(c)</w:t>
      </w:r>
      <w:r w:rsidR="00065F4A" w:rsidRPr="00297081">
        <w:rPr>
          <w:rFonts w:eastAsia="Cambria"/>
          <w:highlight w:val="white"/>
        </w:rPr>
        <w:fldChar w:fldCharType="end"/>
      </w:r>
      <w:r w:rsidR="00065F4A" w:rsidRPr="00297081">
        <w:rPr>
          <w:rFonts w:eastAsia="Cambria"/>
          <w:highlight w:val="white"/>
        </w:rPr>
        <w:fldChar w:fldCharType="begin"/>
      </w:r>
      <w:r w:rsidR="00065F4A" w:rsidRPr="00297081">
        <w:rPr>
          <w:rFonts w:eastAsia="Cambria"/>
          <w:highlight w:val="white"/>
        </w:rPr>
        <w:instrText xml:space="preserve"> REF _Ref106166130 \n \h </w:instrText>
      </w:r>
      <w:r w:rsidR="00065F4A" w:rsidRPr="00297081">
        <w:rPr>
          <w:rFonts w:eastAsia="Cambria"/>
          <w:highlight w:val="white"/>
        </w:rPr>
      </w:r>
      <w:r w:rsidR="00065F4A" w:rsidRPr="00297081">
        <w:rPr>
          <w:rFonts w:eastAsia="Cambria"/>
          <w:highlight w:val="white"/>
        </w:rPr>
        <w:fldChar w:fldCharType="separate"/>
      </w:r>
      <w:r w:rsidR="003E2595">
        <w:rPr>
          <w:rFonts w:eastAsia="Cambria"/>
          <w:highlight w:val="white"/>
        </w:rPr>
        <w:t>(</w:t>
      </w:r>
      <w:proofErr w:type="spellStart"/>
      <w:r w:rsidR="003E2595">
        <w:rPr>
          <w:rFonts w:eastAsia="Cambria"/>
          <w:highlight w:val="white"/>
        </w:rPr>
        <w:t>i</w:t>
      </w:r>
      <w:proofErr w:type="spellEnd"/>
      <w:r w:rsidR="003E2595">
        <w:rPr>
          <w:rFonts w:eastAsia="Cambria"/>
          <w:highlight w:val="white"/>
        </w:rPr>
        <w:t>)</w:t>
      </w:r>
      <w:r w:rsidR="00065F4A" w:rsidRPr="00297081">
        <w:rPr>
          <w:rFonts w:eastAsia="Cambria"/>
          <w:highlight w:val="white"/>
        </w:rPr>
        <w:fldChar w:fldCharType="end"/>
      </w:r>
      <w:r w:rsidR="00065F4A" w:rsidRPr="00297081">
        <w:rPr>
          <w:rFonts w:eastAsia="Cambria"/>
          <w:highlight w:val="white"/>
        </w:rPr>
        <w:t xml:space="preserve"> </w:t>
      </w:r>
      <w:r w:rsidRPr="00297081">
        <w:rPr>
          <w:rFonts w:eastAsia="Cambria"/>
          <w:highlight w:val="white"/>
        </w:rPr>
        <w:t>that have been classified by the National Classification Scheme is not subject to this Code.</w:t>
      </w:r>
    </w:p>
    <w:p w14:paraId="2AF04017" w14:textId="77777777" w:rsidR="004C28E0" w:rsidRDefault="000E75F4" w:rsidP="002D0316">
      <w:pPr>
        <w:pStyle w:val="SchedH1"/>
        <w:rPr>
          <w:rFonts w:eastAsia="Cambria"/>
        </w:rPr>
      </w:pPr>
      <w:r>
        <w:rPr>
          <w:rFonts w:eastAsia="Cambria"/>
        </w:rPr>
        <w:t>Definitions</w:t>
      </w:r>
    </w:p>
    <w:p w14:paraId="5DD78D9E" w14:textId="066B97D5" w:rsidR="004C28E0" w:rsidRDefault="000E75F4" w:rsidP="00472435">
      <w:pPr>
        <w:pStyle w:val="Indent2"/>
        <w:rPr>
          <w:rFonts w:eastAsia="Cambria"/>
        </w:rPr>
      </w:pPr>
      <w:bookmarkStart w:id="3" w:name="_Hlk106165903"/>
      <w:r>
        <w:rPr>
          <w:rFonts w:eastAsia="Cambria"/>
        </w:rPr>
        <w:t xml:space="preserve">Unless otherwise indicated, terms used in this Code have the meanings given in the Head Terms or as </w:t>
      </w:r>
      <w:r w:rsidR="000643ED">
        <w:rPr>
          <w:rFonts w:eastAsia="Cambria"/>
        </w:rPr>
        <w:t xml:space="preserve">otherwise </w:t>
      </w:r>
      <w:r>
        <w:rPr>
          <w:rFonts w:eastAsia="Cambria"/>
        </w:rPr>
        <w:t>set out below.</w:t>
      </w:r>
    </w:p>
    <w:bookmarkEnd w:id="3"/>
    <w:p w14:paraId="3160C961" w14:textId="5EB3D685" w:rsidR="004C28E0" w:rsidRDefault="007B13E0" w:rsidP="00472435">
      <w:pPr>
        <w:pStyle w:val="Heading7"/>
        <w:rPr>
          <w:rFonts w:eastAsia="Cambria"/>
        </w:rPr>
      </w:pPr>
      <w:r>
        <w:rPr>
          <w:rFonts w:eastAsia="Cambria"/>
          <w:b/>
        </w:rPr>
        <w:t>a</w:t>
      </w:r>
      <w:r w:rsidR="000E75F4">
        <w:rPr>
          <w:rFonts w:eastAsia="Cambria"/>
          <w:b/>
        </w:rPr>
        <w:t>pp</w:t>
      </w:r>
      <w:r w:rsidR="000E75F4">
        <w:rPr>
          <w:rFonts w:eastAsia="Cambria"/>
        </w:rPr>
        <w:t xml:space="preserve"> includes a computer program.</w:t>
      </w:r>
    </w:p>
    <w:p w14:paraId="691A660D" w14:textId="343986C2" w:rsidR="004C28E0" w:rsidRDefault="007B13E0" w:rsidP="00472435">
      <w:pPr>
        <w:pStyle w:val="Heading7"/>
        <w:rPr>
          <w:rFonts w:eastAsia="Cambria"/>
        </w:rPr>
      </w:pPr>
      <w:r>
        <w:rPr>
          <w:rFonts w:eastAsia="Cambria"/>
          <w:b/>
        </w:rPr>
        <w:t>a</w:t>
      </w:r>
      <w:r w:rsidR="000E75F4">
        <w:rPr>
          <w:rFonts w:eastAsia="Cambria"/>
          <w:b/>
        </w:rPr>
        <w:t xml:space="preserve">pp distribution service </w:t>
      </w:r>
      <w:r w:rsidR="000E75F4">
        <w:rPr>
          <w:rFonts w:eastAsia="Cambria"/>
        </w:rPr>
        <w:t>means a service that enables end</w:t>
      </w:r>
      <w:r w:rsidR="000E75F4">
        <w:rPr>
          <w:rFonts w:ascii="Cambria Math" w:eastAsia="Cambria" w:hAnsi="Cambria Math" w:cs="Cambria Math"/>
        </w:rPr>
        <w:t>‑</w:t>
      </w:r>
      <w:r w:rsidR="000E75F4">
        <w:rPr>
          <w:rFonts w:eastAsia="Cambria"/>
        </w:rPr>
        <w:t>users to download apps, where the download of the apps is by means of a carriage service.</w:t>
      </w:r>
    </w:p>
    <w:p w14:paraId="34C9FC6E" w14:textId="1DF37D2C" w:rsidR="004C28E0" w:rsidRDefault="007B13E0" w:rsidP="00472435">
      <w:pPr>
        <w:pStyle w:val="Heading7"/>
        <w:rPr>
          <w:rFonts w:eastAsia="Cambria"/>
        </w:rPr>
      </w:pPr>
      <w:r>
        <w:rPr>
          <w:rFonts w:eastAsia="Cambria"/>
          <w:b/>
        </w:rPr>
        <w:t>a</w:t>
      </w:r>
      <w:r w:rsidR="000E75F4">
        <w:rPr>
          <w:rFonts w:eastAsia="Cambria"/>
          <w:b/>
        </w:rPr>
        <w:t xml:space="preserve">pp distribution service provider </w:t>
      </w:r>
      <w:r w:rsidR="000E75F4">
        <w:rPr>
          <w:rFonts w:eastAsia="Cambria"/>
        </w:rPr>
        <w:t>means a person who provides an app distribution service.</w:t>
      </w:r>
    </w:p>
    <w:p w14:paraId="43E5DD87" w14:textId="475D131A" w:rsidR="004C28E0" w:rsidRDefault="007B13E0" w:rsidP="00472435">
      <w:pPr>
        <w:pStyle w:val="Heading7"/>
        <w:rPr>
          <w:rFonts w:eastAsia="Cambria"/>
        </w:rPr>
      </w:pPr>
      <w:r>
        <w:rPr>
          <w:rFonts w:eastAsia="Cambria"/>
          <w:b/>
        </w:rPr>
        <w:t>a</w:t>
      </w:r>
      <w:r w:rsidR="000E75F4">
        <w:rPr>
          <w:rFonts w:eastAsia="Cambria"/>
          <w:b/>
        </w:rPr>
        <w:t xml:space="preserve">pp provider </w:t>
      </w:r>
      <w:r w:rsidR="000E75F4">
        <w:rPr>
          <w:rFonts w:eastAsia="Cambria"/>
        </w:rPr>
        <w:t>means a person who provides an app.</w:t>
      </w:r>
    </w:p>
    <w:p w14:paraId="64706E84" w14:textId="4D65A404" w:rsidR="004C28E0" w:rsidRDefault="000E75F4" w:rsidP="00472435">
      <w:pPr>
        <w:pStyle w:val="Heading7"/>
        <w:rPr>
          <w:rFonts w:eastAsia="Cambria"/>
        </w:rPr>
      </w:pPr>
      <w:r>
        <w:rPr>
          <w:rFonts w:eastAsia="Cambria"/>
          <w:b/>
        </w:rPr>
        <w:lastRenderedPageBreak/>
        <w:t xml:space="preserve">first-party app </w:t>
      </w:r>
      <w:r w:rsidR="00B40701">
        <w:rPr>
          <w:rFonts w:eastAsia="Cambria"/>
        </w:rPr>
        <w:t>means</w:t>
      </w:r>
      <w:r>
        <w:rPr>
          <w:rFonts w:eastAsia="Cambria"/>
        </w:rPr>
        <w:t xml:space="preserve"> an app that is provided by the same person who also provides an app distribution service in relation to that app.</w:t>
      </w:r>
    </w:p>
    <w:p w14:paraId="6ADA4D09" w14:textId="51BED53F" w:rsidR="001B1B5C" w:rsidRPr="001B1B5C" w:rsidRDefault="001B1B5C" w:rsidP="00817986">
      <w:pPr>
        <w:pStyle w:val="Heading7"/>
        <w:numPr>
          <w:ilvl w:val="0"/>
          <w:numId w:val="0"/>
        </w:numPr>
        <w:ind w:left="737"/>
        <w:rPr>
          <w:rFonts w:eastAsia="Cambria"/>
        </w:rPr>
      </w:pPr>
      <w:r w:rsidRPr="001B1B5C">
        <w:rPr>
          <w:rFonts w:eastAsia="Cambria"/>
          <w:b/>
          <w:bCs/>
        </w:rPr>
        <w:t>high</w:t>
      </w:r>
      <w:r w:rsidR="00C22677">
        <w:rPr>
          <w:rFonts w:eastAsia="Cambria"/>
          <w:b/>
          <w:bCs/>
        </w:rPr>
        <w:t>-</w:t>
      </w:r>
      <w:r w:rsidRPr="001B1B5C">
        <w:rPr>
          <w:rFonts w:eastAsia="Cambria"/>
          <w:b/>
          <w:bCs/>
        </w:rPr>
        <w:t xml:space="preserve">impact app </w:t>
      </w:r>
      <w:r w:rsidRPr="001B1B5C">
        <w:rPr>
          <w:rFonts w:eastAsia="Cambria"/>
        </w:rPr>
        <w:t>means a third-party app that has the sole or predominant purpose of enabling end-users to access any or all of the following types of material</w:t>
      </w:r>
      <w:r w:rsidR="00DE49BF">
        <w:rPr>
          <w:rFonts w:eastAsia="Cambria"/>
        </w:rPr>
        <w:t>s</w:t>
      </w:r>
      <w:r w:rsidRPr="001B1B5C">
        <w:rPr>
          <w:rFonts w:eastAsia="Cambria"/>
        </w:rPr>
        <w:t>:</w:t>
      </w:r>
    </w:p>
    <w:p w14:paraId="3FC5B04A" w14:textId="1262580B" w:rsidR="00F7652B" w:rsidRDefault="00F7652B" w:rsidP="001B1B5C">
      <w:pPr>
        <w:pStyle w:val="Heading8"/>
        <w:rPr>
          <w:rFonts w:eastAsia="Cambria"/>
        </w:rPr>
      </w:pPr>
      <w:r>
        <w:rPr>
          <w:rFonts w:eastAsia="Cambria"/>
        </w:rPr>
        <w:t>online pornography; or</w:t>
      </w:r>
    </w:p>
    <w:p w14:paraId="72636ABD" w14:textId="4E878352" w:rsidR="001B1B5C" w:rsidRDefault="001004BB" w:rsidP="001B1B5C">
      <w:pPr>
        <w:pStyle w:val="Heading8"/>
        <w:rPr>
          <w:rFonts w:eastAsia="Cambria"/>
        </w:rPr>
      </w:pPr>
      <w:r>
        <w:rPr>
          <w:rFonts w:eastAsia="Cambria"/>
        </w:rPr>
        <w:t>self-harm material</w:t>
      </w:r>
      <w:r w:rsidR="005316A0">
        <w:rPr>
          <w:rFonts w:eastAsia="Cambria"/>
        </w:rPr>
        <w:t>.</w:t>
      </w:r>
    </w:p>
    <w:p w14:paraId="145225E9" w14:textId="3942DE8C" w:rsidR="009934AC" w:rsidRPr="009934AC" w:rsidRDefault="009934AC" w:rsidP="009934AC">
      <w:pPr>
        <w:pStyle w:val="Heading8"/>
        <w:numPr>
          <w:ilvl w:val="0"/>
          <w:numId w:val="0"/>
        </w:numPr>
        <w:ind w:left="737"/>
        <w:rPr>
          <w:rFonts w:eastAsia="Cambria"/>
        </w:rPr>
      </w:pPr>
      <w:r>
        <w:rPr>
          <w:rFonts w:eastAsia="Cambria"/>
          <w:b/>
          <w:bCs/>
        </w:rPr>
        <w:t xml:space="preserve">simulated gambling app </w:t>
      </w:r>
      <w:r>
        <w:rPr>
          <w:rFonts w:eastAsia="Cambria"/>
        </w:rPr>
        <w:t xml:space="preserve">means a third-party app that </w:t>
      </w:r>
      <w:r w:rsidR="00241E21">
        <w:rPr>
          <w:rFonts w:eastAsia="Cambria"/>
        </w:rPr>
        <w:t xml:space="preserve">contains </w:t>
      </w:r>
      <w:r w:rsidR="00161E3D">
        <w:rPr>
          <w:rFonts w:eastAsia="Cambria"/>
        </w:rPr>
        <w:t xml:space="preserve">or provides access to </w:t>
      </w:r>
      <w:r w:rsidR="00241E21">
        <w:rPr>
          <w:rFonts w:eastAsia="Cambria"/>
        </w:rPr>
        <w:t>any computer game that is, or would likely be, classified as R18+</w:t>
      </w:r>
      <w:r w:rsidR="00161E3D">
        <w:rPr>
          <w:rFonts w:eastAsia="Cambria"/>
        </w:rPr>
        <w:t>,</w:t>
      </w:r>
      <w:r w:rsidR="00241E21">
        <w:rPr>
          <w:rFonts w:eastAsia="Cambria"/>
        </w:rPr>
        <w:t xml:space="preserve"> </w:t>
      </w:r>
      <w:r w:rsidR="00161E3D">
        <w:rPr>
          <w:rFonts w:eastAsia="Cambria"/>
        </w:rPr>
        <w:t xml:space="preserve">because it </w:t>
      </w:r>
      <w:r w:rsidR="007C4B51">
        <w:rPr>
          <w:rFonts w:eastAsia="Cambria"/>
        </w:rPr>
        <w:t>constitutes simulated gambling material.</w:t>
      </w:r>
    </w:p>
    <w:p w14:paraId="484C9C10" w14:textId="231FC31E" w:rsidR="004C28E0" w:rsidRDefault="000E75F4" w:rsidP="00472435">
      <w:pPr>
        <w:pStyle w:val="Heading7"/>
        <w:keepNext/>
        <w:rPr>
          <w:rFonts w:eastAsia="Cambria"/>
        </w:rPr>
      </w:pPr>
      <w:r>
        <w:rPr>
          <w:rFonts w:eastAsia="Cambria"/>
          <w:b/>
        </w:rPr>
        <w:t xml:space="preserve">third-party app </w:t>
      </w:r>
      <w:r w:rsidR="00B40701">
        <w:rPr>
          <w:rFonts w:eastAsia="Cambria"/>
        </w:rPr>
        <w:t>means</w:t>
      </w:r>
      <w:r>
        <w:rPr>
          <w:rFonts w:eastAsia="Cambria"/>
        </w:rPr>
        <w:t xml:space="preserve"> an app that is:</w:t>
      </w:r>
    </w:p>
    <w:p w14:paraId="3E0BF10C" w14:textId="6325CB05" w:rsidR="004C28E0" w:rsidRDefault="000E75F4" w:rsidP="00CB6CDD">
      <w:pPr>
        <w:pStyle w:val="Heading8"/>
        <w:rPr>
          <w:rFonts w:eastAsia="Cambria"/>
        </w:rPr>
      </w:pPr>
      <w:r>
        <w:rPr>
          <w:rFonts w:eastAsia="Cambria"/>
        </w:rPr>
        <w:t>provided by a person other than the app distribution service provider for that app; and</w:t>
      </w:r>
    </w:p>
    <w:p w14:paraId="6B2B2E07" w14:textId="3BEA725C" w:rsidR="004C28E0" w:rsidRDefault="000E75F4" w:rsidP="00CB6CDD">
      <w:pPr>
        <w:pStyle w:val="Heading8"/>
        <w:rPr>
          <w:rFonts w:eastAsia="Cambria"/>
        </w:rPr>
      </w:pPr>
      <w:r>
        <w:rPr>
          <w:rFonts w:eastAsia="Cambria"/>
        </w:rPr>
        <w:t>standalone in nature (</w:t>
      </w:r>
      <w:r w:rsidR="00BF7403">
        <w:rPr>
          <w:rFonts w:eastAsia="Cambria"/>
        </w:rPr>
        <w:t>i.e.,</w:t>
      </w:r>
      <w:r>
        <w:rPr>
          <w:rFonts w:eastAsia="Cambria"/>
        </w:rPr>
        <w:t xml:space="preserve"> not separate components of a program).</w:t>
      </w:r>
    </w:p>
    <w:p w14:paraId="7291A61F" w14:textId="77777777" w:rsidR="004C28E0" w:rsidRPr="00C15EC8" w:rsidRDefault="000E75F4" w:rsidP="00472435">
      <w:pPr>
        <w:pStyle w:val="Heading7"/>
        <w:rPr>
          <w:rFonts w:eastAsia="Cambria"/>
          <w:sz w:val="16"/>
          <w:szCs w:val="16"/>
        </w:rPr>
      </w:pPr>
      <w:r w:rsidRPr="00C15EC8">
        <w:rPr>
          <w:rFonts w:eastAsia="Cambria"/>
          <w:sz w:val="16"/>
          <w:szCs w:val="16"/>
          <w:u w:val="single"/>
        </w:rPr>
        <w:t>Note</w:t>
      </w:r>
      <w:r w:rsidRPr="00C15EC8">
        <w:rPr>
          <w:rFonts w:eastAsia="Cambria"/>
          <w:sz w:val="16"/>
          <w:szCs w:val="16"/>
        </w:rPr>
        <w:t>: Third-party apps do not include first-party apps because third-party apps are developed or made by a person other than the app distribution service provider.</w:t>
      </w:r>
    </w:p>
    <w:p w14:paraId="589EDC89" w14:textId="77777777" w:rsidR="004C28E0" w:rsidRDefault="000E75F4" w:rsidP="00472435">
      <w:pPr>
        <w:pStyle w:val="Heading7"/>
        <w:keepNext/>
        <w:rPr>
          <w:rFonts w:eastAsia="Cambria"/>
        </w:rPr>
      </w:pPr>
      <w:r>
        <w:rPr>
          <w:rFonts w:eastAsia="Cambria"/>
          <w:b/>
        </w:rPr>
        <w:t xml:space="preserve">third-party app provider </w:t>
      </w:r>
      <w:r>
        <w:rPr>
          <w:rFonts w:eastAsia="Cambria"/>
        </w:rPr>
        <w:t>means an app provider who:</w:t>
      </w:r>
    </w:p>
    <w:p w14:paraId="617F558D" w14:textId="2C31F5CF" w:rsidR="004C28E0" w:rsidRDefault="000E75F4" w:rsidP="00CB6CDD">
      <w:pPr>
        <w:pStyle w:val="Heading8"/>
        <w:rPr>
          <w:rFonts w:eastAsia="Cambria"/>
        </w:rPr>
      </w:pPr>
      <w:r>
        <w:rPr>
          <w:rFonts w:eastAsia="Cambria"/>
        </w:rPr>
        <w:t>contracts with an app distribution service provider; and</w:t>
      </w:r>
    </w:p>
    <w:p w14:paraId="6D01DDA2" w14:textId="13AFDD7E" w:rsidR="004C28E0" w:rsidRDefault="000E75F4" w:rsidP="00CB6CDD">
      <w:pPr>
        <w:pStyle w:val="Heading8"/>
        <w:rPr>
          <w:rFonts w:eastAsia="Cambria"/>
        </w:rPr>
      </w:pPr>
      <w:r>
        <w:rPr>
          <w:rFonts w:eastAsia="Cambria"/>
        </w:rPr>
        <w:t>provides a-third-party app to the app distribution service provider,</w:t>
      </w:r>
    </w:p>
    <w:p w14:paraId="7BA080C4" w14:textId="77777777" w:rsidR="004C28E0" w:rsidRDefault="000E75F4" w:rsidP="00D170D3">
      <w:pPr>
        <w:pStyle w:val="Heading7"/>
        <w:rPr>
          <w:rFonts w:eastAsia="Cambria"/>
        </w:rPr>
      </w:pPr>
      <w:r>
        <w:rPr>
          <w:rFonts w:eastAsia="Cambria"/>
        </w:rPr>
        <w:t>for distribution of the third-party app on the app distribution service provider</w:t>
      </w:r>
      <w:r w:rsidR="000546C2">
        <w:rPr>
          <w:rFonts w:eastAsia="Cambria"/>
        </w:rPr>
        <w:t>’</w:t>
      </w:r>
      <w:r>
        <w:rPr>
          <w:rFonts w:eastAsia="Cambria"/>
        </w:rPr>
        <w:t>s app distribution service.</w:t>
      </w:r>
    </w:p>
    <w:p w14:paraId="5778D537" w14:textId="77777777" w:rsidR="004C28E0" w:rsidRDefault="000E75F4" w:rsidP="002D0316">
      <w:pPr>
        <w:pStyle w:val="SchedH1"/>
        <w:rPr>
          <w:rFonts w:eastAsia="Cambria"/>
        </w:rPr>
      </w:pPr>
      <w:bookmarkStart w:id="4" w:name="_Ref106166948"/>
      <w:r>
        <w:rPr>
          <w:rFonts w:eastAsia="Cambria"/>
        </w:rPr>
        <w:t>Role of app distribution service providers</w:t>
      </w:r>
      <w:bookmarkEnd w:id="4"/>
    </w:p>
    <w:p w14:paraId="51987C1E" w14:textId="77777777" w:rsidR="004C28E0" w:rsidRDefault="000E75F4" w:rsidP="002D0316">
      <w:pPr>
        <w:pStyle w:val="SchedH3"/>
        <w:rPr>
          <w:rFonts w:eastAsia="Cambria"/>
        </w:rPr>
      </w:pPr>
      <w:r>
        <w:rPr>
          <w:rFonts w:eastAsia="Cambria"/>
        </w:rPr>
        <w:t>App distribution services permit end-users to easily browse apps from multiple app providers and assist app providers to reach and distribute their apps to a broad range of potential end-users.</w:t>
      </w:r>
    </w:p>
    <w:p w14:paraId="61DE5C45" w14:textId="6A973EF1" w:rsidR="004C28E0" w:rsidRDefault="000E75F4" w:rsidP="002D0316">
      <w:pPr>
        <w:pStyle w:val="SchedH3"/>
        <w:rPr>
          <w:rFonts w:eastAsia="Cambria"/>
        </w:rPr>
      </w:pPr>
      <w:r>
        <w:rPr>
          <w:rFonts w:eastAsia="Cambria"/>
        </w:rPr>
        <w:t xml:space="preserve">App distribution service providers receive apps from third-party app providers for placement on their app distribution </w:t>
      </w:r>
      <w:r w:rsidR="00BF7403">
        <w:rPr>
          <w:rFonts w:eastAsia="Cambria"/>
        </w:rPr>
        <w:t>services and</w:t>
      </w:r>
      <w:r>
        <w:rPr>
          <w:rFonts w:eastAsia="Cambria"/>
        </w:rPr>
        <w:t xml:space="preserve"> distribute such apps to end-users.</w:t>
      </w:r>
      <w:r w:rsidR="004E2821">
        <w:rPr>
          <w:rFonts w:eastAsia="Cambria"/>
        </w:rPr>
        <w:t xml:space="preserve"> </w:t>
      </w:r>
      <w:r>
        <w:rPr>
          <w:rFonts w:eastAsia="Cambria"/>
        </w:rPr>
        <w:t>However, once an end-user installs a third-party app, that app may enable the end</w:t>
      </w:r>
      <w:r w:rsidR="00065F4A">
        <w:rPr>
          <w:rFonts w:eastAsia="Cambria"/>
        </w:rPr>
        <w:noBreakHyphen/>
      </w:r>
      <w:r>
        <w:rPr>
          <w:rFonts w:eastAsia="Cambria"/>
        </w:rPr>
        <w:t xml:space="preserve">user to access content provided </w:t>
      </w:r>
      <w:r w:rsidR="00BF7403">
        <w:rPr>
          <w:rFonts w:eastAsia="Cambria"/>
        </w:rPr>
        <w:t>by the</w:t>
      </w:r>
      <w:r>
        <w:rPr>
          <w:rFonts w:eastAsia="Cambria"/>
        </w:rPr>
        <w:t xml:space="preserve"> third-party app provider or other third-party source(s) (including user-generated content) rather than via the app distribution service provider.</w:t>
      </w:r>
    </w:p>
    <w:p w14:paraId="2A86A6F3" w14:textId="1F6183B8" w:rsidR="004C28E0" w:rsidRDefault="000E75F4" w:rsidP="002D0316">
      <w:pPr>
        <w:pStyle w:val="SchedH3"/>
        <w:keepNext/>
        <w:rPr>
          <w:rFonts w:eastAsia="Cambria"/>
        </w:rPr>
      </w:pPr>
      <w:bookmarkStart w:id="5" w:name="_Ref119603682"/>
      <w:r>
        <w:rPr>
          <w:rFonts w:eastAsia="Cambria"/>
        </w:rPr>
        <w:t>Apps generally fall into a number of categories such as:</w:t>
      </w:r>
      <w:bookmarkEnd w:id="5"/>
    </w:p>
    <w:p w14:paraId="0ABF70A1" w14:textId="26AACA70" w:rsidR="004C28E0" w:rsidRDefault="000E75F4" w:rsidP="002D0316">
      <w:pPr>
        <w:pStyle w:val="SchedH4"/>
        <w:rPr>
          <w:rFonts w:eastAsia="Cambria"/>
        </w:rPr>
      </w:pPr>
      <w:bookmarkStart w:id="6" w:name="_Ref106166130"/>
      <w:r>
        <w:rPr>
          <w:rFonts w:eastAsia="Cambria"/>
        </w:rPr>
        <w:t xml:space="preserve">simple apps that are self-contained software and do not involve any user generated content or interactivity (for example, an app that allows a user to play chess may be entirely self-contained) </w:t>
      </w:r>
      <w:r w:rsidR="000546C2">
        <w:rPr>
          <w:rFonts w:eastAsia="Cambria"/>
        </w:rPr>
        <w:t>–</w:t>
      </w:r>
      <w:r>
        <w:rPr>
          <w:rFonts w:eastAsia="Cambria"/>
        </w:rPr>
        <w:t xml:space="preserve"> for such apps, the content that will be available to the end-user is often visible to the app distribution service provider from the app software provided to </w:t>
      </w:r>
      <w:r w:rsidR="00BF7403">
        <w:rPr>
          <w:rFonts w:eastAsia="Cambria"/>
        </w:rPr>
        <w:t>it</w:t>
      </w:r>
      <w:r w:rsidR="00215A25">
        <w:rPr>
          <w:rFonts w:eastAsia="Cambria"/>
        </w:rPr>
        <w:t>;</w:t>
      </w:r>
      <w:bookmarkEnd w:id="6"/>
    </w:p>
    <w:p w14:paraId="6D507460" w14:textId="55C09B30" w:rsidR="004C28E0" w:rsidRDefault="000E75F4" w:rsidP="002D0316">
      <w:pPr>
        <w:pStyle w:val="SchedH4"/>
        <w:rPr>
          <w:rFonts w:eastAsia="Cambria"/>
        </w:rPr>
      </w:pPr>
      <w:bookmarkStart w:id="7" w:name="_Ref106166126"/>
      <w:r>
        <w:rPr>
          <w:rFonts w:eastAsia="Cambria"/>
        </w:rPr>
        <w:t>apps that are partially self-contained software (i.e.</w:t>
      </w:r>
      <w:r w:rsidR="009B60A4">
        <w:rPr>
          <w:rFonts w:eastAsia="Cambria"/>
        </w:rPr>
        <w:t>,</w:t>
      </w:r>
      <w:r>
        <w:rPr>
          <w:rFonts w:eastAsia="Cambria"/>
        </w:rPr>
        <w:t xml:space="preserve"> some content is </w:t>
      </w:r>
      <w:r w:rsidR="000546C2">
        <w:rPr>
          <w:rFonts w:eastAsia="Cambria"/>
        </w:rPr>
        <w:t>“</w:t>
      </w:r>
      <w:r>
        <w:rPr>
          <w:rFonts w:eastAsia="Cambria"/>
        </w:rPr>
        <w:t>embedded</w:t>
      </w:r>
      <w:r w:rsidR="000546C2">
        <w:rPr>
          <w:rFonts w:eastAsia="Cambria"/>
        </w:rPr>
        <w:t>”</w:t>
      </w:r>
      <w:r>
        <w:rPr>
          <w:rFonts w:eastAsia="Cambria"/>
        </w:rPr>
        <w:t xml:space="preserve"> and is visible to the app distribution service provider from the</w:t>
      </w:r>
      <w:r w:rsidR="004E2821">
        <w:rPr>
          <w:rFonts w:eastAsia="Cambria"/>
        </w:rPr>
        <w:t xml:space="preserve"> </w:t>
      </w:r>
      <w:r>
        <w:rPr>
          <w:rFonts w:eastAsia="Cambria"/>
        </w:rPr>
        <w:t xml:space="preserve">software provided to it) but where other content is </w:t>
      </w:r>
      <w:r w:rsidR="000546C2">
        <w:rPr>
          <w:rFonts w:eastAsia="Cambria"/>
        </w:rPr>
        <w:t>“</w:t>
      </w:r>
      <w:r>
        <w:rPr>
          <w:rFonts w:eastAsia="Cambria"/>
        </w:rPr>
        <w:t>pulled</w:t>
      </w:r>
      <w:r w:rsidR="000546C2">
        <w:rPr>
          <w:rFonts w:eastAsia="Cambria"/>
        </w:rPr>
        <w:t>”</w:t>
      </w:r>
      <w:r>
        <w:rPr>
          <w:rFonts w:eastAsia="Cambria"/>
        </w:rPr>
        <w:t xml:space="preserve"> from other sources once the end-user has downloaded the app and starts to use it (for example, a weather app) </w:t>
      </w:r>
      <w:r w:rsidR="000546C2">
        <w:rPr>
          <w:rFonts w:eastAsia="Cambria"/>
        </w:rPr>
        <w:t>–</w:t>
      </w:r>
      <w:r>
        <w:rPr>
          <w:rFonts w:eastAsia="Cambria"/>
        </w:rPr>
        <w:t xml:space="preserve"> for such apps, the content </w:t>
      </w:r>
      <w:r w:rsidR="000546C2">
        <w:rPr>
          <w:rFonts w:eastAsia="Cambria"/>
        </w:rPr>
        <w:t>“</w:t>
      </w:r>
      <w:r>
        <w:rPr>
          <w:rFonts w:eastAsia="Cambria"/>
        </w:rPr>
        <w:t>pulled</w:t>
      </w:r>
      <w:r w:rsidR="000546C2">
        <w:rPr>
          <w:rFonts w:eastAsia="Cambria"/>
        </w:rPr>
        <w:t>”</w:t>
      </w:r>
      <w:r>
        <w:rPr>
          <w:rFonts w:eastAsia="Cambria"/>
        </w:rPr>
        <w:t xml:space="preserve"> from other sources after download is not visible to the app distribution service provider from the app software provided to it; and</w:t>
      </w:r>
      <w:bookmarkEnd w:id="7"/>
    </w:p>
    <w:p w14:paraId="428D874D" w14:textId="7F49B945" w:rsidR="004C28E0" w:rsidRDefault="000E75F4" w:rsidP="002D0316">
      <w:pPr>
        <w:pStyle w:val="SchedH4"/>
        <w:rPr>
          <w:rFonts w:eastAsia="Cambria"/>
        </w:rPr>
      </w:pPr>
      <w:r>
        <w:rPr>
          <w:rFonts w:eastAsia="Cambria"/>
        </w:rPr>
        <w:lastRenderedPageBreak/>
        <w:t xml:space="preserve">apps that are software which largely operate as structures or pipelines through which content from other sources (including user-generated content) will be provided or shared </w:t>
      </w:r>
      <w:r w:rsidR="000546C2">
        <w:rPr>
          <w:rFonts w:eastAsia="Cambria"/>
        </w:rPr>
        <w:t>–</w:t>
      </w:r>
      <w:r>
        <w:rPr>
          <w:rFonts w:eastAsia="Cambria"/>
        </w:rPr>
        <w:t xml:space="preserve"> for such apps, such content will not be visible to the app distribution service provider from the app software provided to it.</w:t>
      </w:r>
    </w:p>
    <w:p w14:paraId="4A8C7BB3" w14:textId="62443A3B" w:rsidR="004C28E0" w:rsidRDefault="000E75F4" w:rsidP="002D0316">
      <w:pPr>
        <w:pStyle w:val="SchedH3"/>
        <w:rPr>
          <w:rFonts w:eastAsia="Cambria"/>
        </w:rPr>
      </w:pPr>
      <w:r>
        <w:rPr>
          <w:rFonts w:eastAsia="Cambria"/>
        </w:rPr>
        <w:t>An app distribution service provider does not directly control or have visibility of all</w:t>
      </w:r>
      <w:r w:rsidR="004E2821">
        <w:rPr>
          <w:rFonts w:eastAsia="Cambria"/>
        </w:rPr>
        <w:t xml:space="preserve"> </w:t>
      </w:r>
      <w:r>
        <w:rPr>
          <w:rFonts w:eastAsia="Cambria"/>
        </w:rPr>
        <w:t>content shared via third-party apps distributed via the provider</w:t>
      </w:r>
      <w:r w:rsidR="000546C2">
        <w:rPr>
          <w:rFonts w:eastAsia="Cambria"/>
        </w:rPr>
        <w:t>’</w:t>
      </w:r>
      <w:r>
        <w:rPr>
          <w:rFonts w:eastAsia="Cambria"/>
        </w:rPr>
        <w:t>s app distribution service and cannot take direct action to prevent access or exposure by Australian end-users to class 1</w:t>
      </w:r>
      <w:r w:rsidR="00E1003C">
        <w:rPr>
          <w:rFonts w:eastAsia="Cambria"/>
        </w:rPr>
        <w:t>C</w:t>
      </w:r>
      <w:r>
        <w:rPr>
          <w:rFonts w:eastAsia="Cambria"/>
        </w:rPr>
        <w:t xml:space="preserve"> and class </w:t>
      </w:r>
      <w:r w:rsidR="00E1003C">
        <w:rPr>
          <w:rFonts w:eastAsia="Cambria"/>
        </w:rPr>
        <w:t>2</w:t>
      </w:r>
      <w:r>
        <w:rPr>
          <w:rFonts w:eastAsia="Cambria"/>
        </w:rPr>
        <w:t xml:space="preserve"> materials </w:t>
      </w:r>
      <w:r w:rsidR="00BF7403">
        <w:rPr>
          <w:rFonts w:eastAsia="Cambria"/>
        </w:rPr>
        <w:t xml:space="preserve">via </w:t>
      </w:r>
      <w:r w:rsidR="00B01F9C">
        <w:rPr>
          <w:rFonts w:eastAsia="Cambria"/>
        </w:rPr>
        <w:t>such apps</w:t>
      </w:r>
      <w:r>
        <w:rPr>
          <w:rFonts w:eastAsia="Cambria"/>
        </w:rPr>
        <w:t xml:space="preserve">. </w:t>
      </w:r>
    </w:p>
    <w:p w14:paraId="0A725CFE" w14:textId="1181C47D" w:rsidR="004C28E0" w:rsidRDefault="000E75F4" w:rsidP="002D0316">
      <w:pPr>
        <w:pStyle w:val="SchedH3"/>
        <w:rPr>
          <w:rFonts w:eastAsia="Cambria"/>
        </w:rPr>
      </w:pPr>
      <w:r>
        <w:rPr>
          <w:rFonts w:eastAsia="Cambria"/>
        </w:rPr>
        <w:t xml:space="preserve">The measures in this Code are designed to be proportionate to the capacity of app distribution service providers to mitigate risks to Australian end-users </w:t>
      </w:r>
      <w:r w:rsidR="00D74CFD">
        <w:rPr>
          <w:rFonts w:eastAsia="Cambria"/>
        </w:rPr>
        <w:t xml:space="preserve">(in particular, to Australian children) </w:t>
      </w:r>
      <w:r>
        <w:rPr>
          <w:rFonts w:eastAsia="Cambria"/>
        </w:rPr>
        <w:t>relating to class</w:t>
      </w:r>
      <w:r w:rsidR="00EE192E">
        <w:rPr>
          <w:rFonts w:eastAsia="Cambria"/>
        </w:rPr>
        <w:t> </w:t>
      </w:r>
      <w:r>
        <w:rPr>
          <w:rFonts w:eastAsia="Cambria"/>
        </w:rPr>
        <w:t>1</w:t>
      </w:r>
      <w:r w:rsidR="00E1003C">
        <w:rPr>
          <w:rFonts w:eastAsia="Cambria"/>
        </w:rPr>
        <w:t>C</w:t>
      </w:r>
      <w:r w:rsidR="005B70F8">
        <w:rPr>
          <w:rFonts w:eastAsia="Cambria"/>
        </w:rPr>
        <w:t xml:space="preserve"> </w:t>
      </w:r>
      <w:r>
        <w:rPr>
          <w:rFonts w:eastAsia="Cambria"/>
        </w:rPr>
        <w:t xml:space="preserve">and class </w:t>
      </w:r>
      <w:r w:rsidR="00E1003C">
        <w:rPr>
          <w:rFonts w:eastAsia="Cambria"/>
        </w:rPr>
        <w:t>2</w:t>
      </w:r>
      <w:r>
        <w:rPr>
          <w:rFonts w:eastAsia="Cambria"/>
        </w:rPr>
        <w:t xml:space="preserve"> materials that may be accessible to Australian end-users via third-party apps </w:t>
      </w:r>
      <w:r w:rsidR="000546C2">
        <w:rPr>
          <w:rFonts w:eastAsia="Cambria"/>
        </w:rPr>
        <w:t>–</w:t>
      </w:r>
      <w:r>
        <w:rPr>
          <w:rFonts w:eastAsia="Cambria"/>
        </w:rPr>
        <w:t xml:space="preserve"> primarily through their engagement with third-party app providers and through the provision of information to Australian end-users that supports safe use of apps distributed via an app distribution service.</w:t>
      </w:r>
    </w:p>
    <w:p w14:paraId="78A1C184" w14:textId="11A4B776" w:rsidR="005F43EE" w:rsidRPr="005C640F" w:rsidRDefault="005F43EE" w:rsidP="002D0316">
      <w:pPr>
        <w:pStyle w:val="SchedH1"/>
        <w:rPr>
          <w:rFonts w:eastAsia="Cambria"/>
        </w:rPr>
      </w:pPr>
      <w:r w:rsidRPr="005C640F">
        <w:rPr>
          <w:rFonts w:eastAsia="Cambria"/>
        </w:rPr>
        <w:t>Risk profile</w:t>
      </w:r>
    </w:p>
    <w:p w14:paraId="4F1D5BE5" w14:textId="54FCDE81" w:rsidR="005F43EE" w:rsidRPr="005F43EE" w:rsidRDefault="005F43EE" w:rsidP="005F43EE">
      <w:pPr>
        <w:pStyle w:val="SchedH2"/>
        <w:numPr>
          <w:ilvl w:val="0"/>
          <w:numId w:val="0"/>
        </w:numPr>
        <w:ind w:left="737"/>
        <w:rPr>
          <w:rFonts w:eastAsia="Cambria"/>
          <w:b w:val="0"/>
          <w:bCs/>
          <w:sz w:val="20"/>
          <w:szCs w:val="18"/>
        </w:rPr>
      </w:pPr>
      <w:r w:rsidRPr="002A08C0">
        <w:rPr>
          <w:rFonts w:eastAsia="Cambria"/>
          <w:b w:val="0"/>
          <w:bCs/>
          <w:sz w:val="20"/>
          <w:szCs w:val="18"/>
        </w:rPr>
        <w:t xml:space="preserve">While there are different kinds of app distribution services, for the purposes of this Code and the compliance measures in this Code, app distribution services are deemed to have a generally equivalent risk profile.  As such, compliance measures under this Code </w:t>
      </w:r>
      <w:r w:rsidR="003D4B8F">
        <w:rPr>
          <w:rFonts w:eastAsia="Cambria"/>
          <w:b w:val="0"/>
          <w:bCs/>
          <w:sz w:val="20"/>
          <w:szCs w:val="18"/>
        </w:rPr>
        <w:t xml:space="preserve">generally </w:t>
      </w:r>
      <w:r w:rsidRPr="002A08C0">
        <w:rPr>
          <w:rFonts w:eastAsia="Cambria"/>
          <w:b w:val="0"/>
          <w:bCs/>
          <w:sz w:val="20"/>
          <w:szCs w:val="18"/>
        </w:rPr>
        <w:t>apply to all providers of app distribution services within the scope of this Code.</w:t>
      </w:r>
      <w:r w:rsidR="003D4B8F">
        <w:rPr>
          <w:rFonts w:eastAsia="Cambria"/>
          <w:b w:val="0"/>
          <w:bCs/>
          <w:sz w:val="20"/>
          <w:szCs w:val="18"/>
        </w:rPr>
        <w:t xml:space="preserve">  The one exception to this is measure 4 which </w:t>
      </w:r>
      <w:r w:rsidR="000643ED">
        <w:rPr>
          <w:rFonts w:eastAsia="Cambria"/>
          <w:b w:val="0"/>
          <w:bCs/>
          <w:sz w:val="20"/>
          <w:szCs w:val="18"/>
        </w:rPr>
        <w:t xml:space="preserve">includes some differentiation </w:t>
      </w:r>
      <w:r w:rsidR="003D4B8F">
        <w:rPr>
          <w:rFonts w:eastAsia="Cambria"/>
          <w:b w:val="0"/>
          <w:bCs/>
          <w:sz w:val="20"/>
          <w:szCs w:val="18"/>
        </w:rPr>
        <w:t>between different app distribution services based</w:t>
      </w:r>
      <w:r w:rsidR="000643ED">
        <w:rPr>
          <w:rFonts w:eastAsia="Cambria"/>
          <w:b w:val="0"/>
          <w:bCs/>
          <w:sz w:val="20"/>
          <w:szCs w:val="18"/>
        </w:rPr>
        <w:t xml:space="preserve"> on an assessment of certain risks</w:t>
      </w:r>
      <w:r w:rsidR="003D4B8F">
        <w:rPr>
          <w:rFonts w:eastAsia="Cambria"/>
          <w:b w:val="0"/>
          <w:bCs/>
          <w:sz w:val="20"/>
          <w:szCs w:val="18"/>
        </w:rPr>
        <w:t>.</w:t>
      </w:r>
    </w:p>
    <w:p w14:paraId="60664361" w14:textId="2415EFEB" w:rsidR="004C28E0" w:rsidRDefault="00042D5E" w:rsidP="002D0316">
      <w:pPr>
        <w:pStyle w:val="SchedH1"/>
        <w:rPr>
          <w:rFonts w:eastAsia="Cambria"/>
        </w:rPr>
      </w:pPr>
      <w:r>
        <w:rPr>
          <w:rFonts w:eastAsia="Cambria"/>
        </w:rPr>
        <w:t>Compliance measures</w:t>
      </w:r>
    </w:p>
    <w:p w14:paraId="4E33C88A" w14:textId="2107A9EE" w:rsidR="00EE192E" w:rsidRDefault="000E75F4" w:rsidP="00D170D3">
      <w:pPr>
        <w:pStyle w:val="Indent2"/>
        <w:rPr>
          <w:rFonts w:eastAsia="Cambria"/>
        </w:rPr>
      </w:pPr>
      <w:r>
        <w:rPr>
          <w:rFonts w:eastAsia="Cambria"/>
        </w:rPr>
        <w:t xml:space="preserve">The table </w:t>
      </w:r>
      <w:r w:rsidR="00ED2B68">
        <w:rPr>
          <w:rFonts w:eastAsia="Cambria"/>
        </w:rPr>
        <w:t>in clause</w:t>
      </w:r>
      <w:r w:rsidR="00065F4A">
        <w:rPr>
          <w:rFonts w:eastAsia="Cambria"/>
        </w:rPr>
        <w:t> </w:t>
      </w:r>
      <w:r w:rsidR="00594B60">
        <w:rPr>
          <w:rFonts w:eastAsia="Cambria"/>
        </w:rPr>
        <w:t>7</w:t>
      </w:r>
      <w:r w:rsidR="00ED2B68">
        <w:rPr>
          <w:rFonts w:eastAsia="Cambria"/>
        </w:rPr>
        <w:t xml:space="preserve"> </w:t>
      </w:r>
      <w:r>
        <w:rPr>
          <w:rFonts w:eastAsia="Cambria"/>
        </w:rPr>
        <w:t xml:space="preserve">below contains compliance measures for </w:t>
      </w:r>
      <w:r w:rsidR="00A62D88">
        <w:rPr>
          <w:rFonts w:eastAsia="Cambria"/>
        </w:rPr>
        <w:t>p</w:t>
      </w:r>
      <w:r w:rsidR="00EE192E" w:rsidRPr="002D2E7E">
        <w:t xml:space="preserve">roviders of app distribution services, so </w:t>
      </w:r>
      <w:r w:rsidR="00EE192E">
        <w:rPr>
          <w:rFonts w:eastAsia="Cambria"/>
        </w:rPr>
        <w:t>far as those services are provided to Australian end</w:t>
      </w:r>
      <w:r w:rsidR="00065F4A">
        <w:rPr>
          <w:rFonts w:eastAsia="Cambria"/>
        </w:rPr>
        <w:noBreakHyphen/>
      </w:r>
      <w:r w:rsidR="00EE192E">
        <w:rPr>
          <w:rFonts w:eastAsia="Cambria"/>
        </w:rPr>
        <w:t>users</w:t>
      </w:r>
      <w:r>
        <w:rPr>
          <w:rFonts w:eastAsia="Cambria"/>
        </w:rPr>
        <w:t xml:space="preserve">. </w:t>
      </w:r>
    </w:p>
    <w:p w14:paraId="33A129FB" w14:textId="7D8A0853" w:rsidR="004C28E0" w:rsidRDefault="000E75F4" w:rsidP="00D170D3">
      <w:pPr>
        <w:pStyle w:val="Indent2"/>
        <w:rPr>
          <w:rFonts w:eastAsia="Cambria"/>
        </w:rPr>
      </w:pPr>
      <w:r>
        <w:rPr>
          <w:rFonts w:eastAsia="Cambria"/>
        </w:rPr>
        <w:t xml:space="preserve">The table </w:t>
      </w:r>
      <w:r w:rsidR="00ED2B68">
        <w:rPr>
          <w:rFonts w:eastAsia="Cambria"/>
        </w:rPr>
        <w:t>in clause</w:t>
      </w:r>
      <w:r w:rsidR="00065F4A">
        <w:rPr>
          <w:rFonts w:eastAsia="Cambria"/>
        </w:rPr>
        <w:t> </w:t>
      </w:r>
      <w:r w:rsidR="00594B60">
        <w:rPr>
          <w:rFonts w:eastAsia="Cambria"/>
        </w:rPr>
        <w:t>7</w:t>
      </w:r>
      <w:r w:rsidR="00ED2B68">
        <w:rPr>
          <w:rFonts w:eastAsia="Cambria"/>
        </w:rPr>
        <w:t xml:space="preserve"> </w:t>
      </w:r>
      <w:r>
        <w:rPr>
          <w:rFonts w:eastAsia="Cambria"/>
        </w:rPr>
        <w:t xml:space="preserve">also sets out guidance and notes on the implementation of some measures. </w:t>
      </w:r>
      <w:bookmarkStart w:id="8" w:name="_Hlk106169634"/>
      <w:r w:rsidR="00BE30CB">
        <w:rPr>
          <w:rFonts w:eastAsia="Cambria"/>
        </w:rPr>
        <w:t>The guidance and notes are not intended to be binding</w:t>
      </w:r>
      <w:r w:rsidR="00DA07BA">
        <w:rPr>
          <w:rFonts w:eastAsia="Cambria"/>
        </w:rPr>
        <w:t xml:space="preserve"> on providers but to guide them on the way in which they may choose to implement a measure</w:t>
      </w:r>
      <w:r w:rsidR="00BE30CB">
        <w:rPr>
          <w:rFonts w:eastAsia="Cambria"/>
        </w:rPr>
        <w:t>.</w:t>
      </w:r>
      <w:bookmarkEnd w:id="8"/>
    </w:p>
    <w:p w14:paraId="2698C956" w14:textId="4C3F8D33" w:rsidR="00C3148B" w:rsidRDefault="00C3148B" w:rsidP="00D170D3">
      <w:pPr>
        <w:pStyle w:val="Indent2"/>
        <w:rPr>
          <w:rFonts w:eastAsia="Cambria"/>
        </w:rPr>
      </w:pPr>
    </w:p>
    <w:p w14:paraId="125F7F5B" w14:textId="674FA526" w:rsidR="001F04A7" w:rsidRDefault="001F04A7" w:rsidP="00DA3777">
      <w:pPr>
        <w:ind w:left="720"/>
        <w:rPr>
          <w:rFonts w:eastAsia="Cambria"/>
        </w:rPr>
      </w:pPr>
    </w:p>
    <w:p w14:paraId="48D43F7A" w14:textId="0F124EFA" w:rsidR="00643259" w:rsidRDefault="00643259">
      <w:pPr>
        <w:rPr>
          <w:rFonts w:eastAsia="Cambria"/>
        </w:rPr>
      </w:pPr>
      <w:r>
        <w:rPr>
          <w:rFonts w:eastAsia="Cambria"/>
        </w:rPr>
        <w:br w:type="page"/>
      </w:r>
    </w:p>
    <w:p w14:paraId="685CFFDD" w14:textId="77777777" w:rsidR="00643259" w:rsidRDefault="00643259" w:rsidP="00D170D3">
      <w:pPr>
        <w:pStyle w:val="Indent2"/>
        <w:rPr>
          <w:rFonts w:eastAsia="Cambria"/>
        </w:rPr>
        <w:sectPr w:rsidR="00643259" w:rsidSect="003624C5">
          <w:headerReference w:type="default" r:id="rId16"/>
          <w:footerReference w:type="default" r:id="rId17"/>
          <w:headerReference w:type="first" r:id="rId18"/>
          <w:pgSz w:w="11906" w:h="16838"/>
          <w:pgMar w:top="1418" w:right="1418" w:bottom="1418" w:left="1418" w:header="431" w:footer="561" w:gutter="0"/>
          <w:pgNumType w:start="2"/>
          <w:cols w:space="720"/>
          <w:docGrid w:linePitch="272"/>
        </w:sectPr>
      </w:pPr>
    </w:p>
    <w:p w14:paraId="79DEB6D6" w14:textId="77777777" w:rsidR="00643259" w:rsidRPr="002D0316" w:rsidRDefault="00643259" w:rsidP="002D0316">
      <w:pPr>
        <w:pStyle w:val="Heading1"/>
        <w:numPr>
          <w:ilvl w:val="0"/>
          <w:numId w:val="46"/>
        </w:numPr>
        <w:rPr>
          <w:lang w:val="en-GB"/>
        </w:rPr>
      </w:pPr>
      <w:bookmarkStart w:id="9" w:name="_Ref172285604"/>
      <w:r w:rsidRPr="002D0316">
        <w:rPr>
          <w:lang w:val="en-GB"/>
        </w:rPr>
        <w:lastRenderedPageBreak/>
        <w:t>Compliance measures for class 1C and class 2 material</w:t>
      </w:r>
      <w:bookmarkEnd w:id="9"/>
    </w:p>
    <w:tbl>
      <w:tblPr>
        <w:tblStyle w:val="TableGrid"/>
        <w:tblW w:w="4984" w:type="pct"/>
        <w:tblLook w:val="04A0" w:firstRow="1" w:lastRow="0" w:firstColumn="1" w:lastColumn="0" w:noHBand="0" w:noVBand="1"/>
      </w:tblPr>
      <w:tblGrid>
        <w:gridCol w:w="1651"/>
        <w:gridCol w:w="12296"/>
      </w:tblGrid>
      <w:tr w:rsidR="00B65D00" w:rsidRPr="009F50B4" w14:paraId="6B11CEC0" w14:textId="77777777" w:rsidTr="00B529CF">
        <w:trPr>
          <w:tblHeader/>
        </w:trPr>
        <w:tc>
          <w:tcPr>
            <w:tcW w:w="592" w:type="pct"/>
            <w:shd w:val="clear" w:color="auto" w:fill="000000" w:themeFill="text1"/>
          </w:tcPr>
          <w:p w14:paraId="701933D7" w14:textId="77777777" w:rsidR="00B65D00" w:rsidRPr="008E3D8E" w:rsidRDefault="00B65D00" w:rsidP="00126EDA">
            <w:pPr>
              <w:spacing w:before="120" w:after="120"/>
              <w:jc w:val="center"/>
              <w:rPr>
                <w:rFonts w:ascii="Arial" w:hAnsi="Arial" w:cs="Arial"/>
                <w:b/>
                <w:bCs/>
                <w:color w:val="FFFFFF" w:themeColor="background1"/>
              </w:rPr>
            </w:pPr>
            <w:r w:rsidRPr="008E3D8E">
              <w:rPr>
                <w:rFonts w:ascii="Arial" w:hAnsi="Arial" w:cs="Arial"/>
                <w:b/>
                <w:bCs/>
                <w:color w:val="FFFFFF" w:themeColor="background1"/>
              </w:rPr>
              <w:t>No.</w:t>
            </w:r>
          </w:p>
        </w:tc>
        <w:tc>
          <w:tcPr>
            <w:tcW w:w="4408" w:type="pct"/>
            <w:shd w:val="clear" w:color="auto" w:fill="000000" w:themeFill="text1"/>
          </w:tcPr>
          <w:p w14:paraId="38AD4A8D" w14:textId="77777777" w:rsidR="00B65D00" w:rsidRPr="009F50B4" w:rsidRDefault="00B65D00" w:rsidP="00126EDA">
            <w:pPr>
              <w:spacing w:before="120" w:after="120"/>
              <w:rPr>
                <w:rFonts w:ascii="Arial" w:hAnsi="Arial" w:cs="Arial"/>
                <w:b/>
                <w:bCs/>
                <w:color w:val="FFFFFF" w:themeColor="background1"/>
              </w:rPr>
            </w:pPr>
            <w:r w:rsidRPr="009F50B4">
              <w:rPr>
                <w:rFonts w:ascii="Arial" w:hAnsi="Arial" w:cs="Arial"/>
                <w:b/>
                <w:bCs/>
                <w:color w:val="FFFFFF" w:themeColor="background1"/>
              </w:rPr>
              <w:t>Compliance measure</w:t>
            </w:r>
          </w:p>
        </w:tc>
      </w:tr>
      <w:tr w:rsidR="00B65D00" w:rsidRPr="009F50B4" w14:paraId="63010D68" w14:textId="77777777" w:rsidTr="00B529CF">
        <w:tc>
          <w:tcPr>
            <w:tcW w:w="592" w:type="pct"/>
            <w:shd w:val="clear" w:color="auto" w:fill="FFFFFF" w:themeFill="background1"/>
          </w:tcPr>
          <w:p w14:paraId="100A8CBC"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33336EAC" w14:textId="6CA3615D" w:rsidR="00B65D00" w:rsidRPr="002A08C0" w:rsidRDefault="00B65D00" w:rsidP="00C50DAB">
            <w:pPr>
              <w:pBdr>
                <w:top w:val="nil"/>
                <w:left w:val="nil"/>
                <w:bottom w:val="nil"/>
                <w:right w:val="nil"/>
                <w:between w:val="nil"/>
              </w:pBdr>
              <w:spacing w:before="120" w:after="120"/>
              <w:rPr>
                <w:rFonts w:ascii="Arial" w:hAnsi="Arial" w:cs="Arial"/>
                <w:b/>
                <w:bCs/>
                <w:color w:val="000000"/>
                <w:sz w:val="18"/>
                <w:szCs w:val="18"/>
              </w:rPr>
            </w:pPr>
            <w:r w:rsidRPr="002A08C0">
              <w:rPr>
                <w:rFonts w:ascii="Arial" w:hAnsi="Arial" w:cs="Arial"/>
                <w:b/>
                <w:bCs/>
                <w:color w:val="000000"/>
                <w:sz w:val="18"/>
                <w:szCs w:val="18"/>
              </w:rPr>
              <w:t>Terms, enforcement, actions and policies relating to high</w:t>
            </w:r>
            <w:r w:rsidR="00C22677" w:rsidRPr="002A08C0">
              <w:rPr>
                <w:rFonts w:ascii="Arial" w:hAnsi="Arial" w:cs="Arial"/>
                <w:b/>
                <w:bCs/>
                <w:color w:val="000000"/>
                <w:sz w:val="18"/>
                <w:szCs w:val="18"/>
              </w:rPr>
              <w:t>-</w:t>
            </w:r>
            <w:r w:rsidRPr="002A08C0">
              <w:rPr>
                <w:rFonts w:ascii="Arial" w:hAnsi="Arial" w:cs="Arial"/>
                <w:b/>
                <w:bCs/>
                <w:color w:val="000000"/>
                <w:sz w:val="18"/>
                <w:szCs w:val="18"/>
              </w:rPr>
              <w:t>impact apps and simulated gambling apps</w:t>
            </w:r>
          </w:p>
          <w:p w14:paraId="7667CA31" w14:textId="0C482249" w:rsidR="00B65D00" w:rsidRPr="002A08C0" w:rsidRDefault="00B65D00" w:rsidP="00B82556">
            <w:pPr>
              <w:pBdr>
                <w:top w:val="nil"/>
                <w:left w:val="nil"/>
                <w:bottom w:val="nil"/>
                <w:right w:val="nil"/>
                <w:between w:val="nil"/>
              </w:pBdr>
              <w:spacing w:before="120" w:after="120"/>
              <w:rPr>
                <w:rFonts w:ascii="Arial" w:hAnsi="Arial" w:cs="Arial"/>
                <w:b/>
                <w:color w:val="000000"/>
                <w:sz w:val="18"/>
                <w:szCs w:val="18"/>
              </w:rPr>
            </w:pPr>
            <w:r w:rsidRPr="002A08C0">
              <w:rPr>
                <w:rFonts w:ascii="Arial" w:hAnsi="Arial" w:cs="Arial"/>
                <w:color w:val="000000"/>
                <w:sz w:val="18"/>
                <w:szCs w:val="18"/>
              </w:rPr>
              <w:t>An app distribution service provider must:</w:t>
            </w:r>
          </w:p>
          <w:p w14:paraId="06C4BA4E" w14:textId="71283481" w:rsidR="00B65D00" w:rsidRPr="002A08C0" w:rsidRDefault="00B65D00" w:rsidP="005316A0">
            <w:pPr>
              <w:pStyle w:val="ListParagraph"/>
              <w:numPr>
                <w:ilvl w:val="0"/>
                <w:numId w:val="23"/>
              </w:numPr>
              <w:pBdr>
                <w:top w:val="nil"/>
                <w:left w:val="nil"/>
                <w:bottom w:val="nil"/>
                <w:right w:val="nil"/>
                <w:between w:val="nil"/>
              </w:pBdr>
              <w:spacing w:before="120" w:after="120"/>
              <w:ind w:left="360"/>
              <w:rPr>
                <w:rFonts w:ascii="Arial" w:hAnsi="Arial" w:cs="Arial"/>
                <w:sz w:val="18"/>
                <w:szCs w:val="18"/>
              </w:rPr>
            </w:pPr>
            <w:r w:rsidRPr="002A08C0">
              <w:rPr>
                <w:rFonts w:ascii="Arial" w:hAnsi="Arial" w:cs="Arial"/>
                <w:color w:val="000000"/>
                <w:sz w:val="18"/>
                <w:szCs w:val="18"/>
              </w:rPr>
              <w:t>have agreements in place with third-party app providers of any high-impact apps and simulated gambling apps on the app distribution service that require those third-party app providers to implement appropriate age assurance measures and access control measures to the extent required by any industry codes registered under the OSA</w:t>
            </w:r>
            <w:r w:rsidRPr="002A08C0">
              <w:rPr>
                <w:color w:val="000000"/>
                <w:sz w:val="18"/>
                <w:szCs w:val="18"/>
              </w:rPr>
              <w:t>;</w:t>
            </w:r>
          </w:p>
          <w:p w14:paraId="4D293C4D" w14:textId="2A0320CD" w:rsidR="00B65D00" w:rsidRPr="002A08C0" w:rsidRDefault="00B65D00" w:rsidP="00B82556">
            <w:pPr>
              <w:pStyle w:val="ListParagraph"/>
              <w:numPr>
                <w:ilvl w:val="0"/>
                <w:numId w:val="23"/>
              </w:numPr>
              <w:pBdr>
                <w:top w:val="nil"/>
                <w:left w:val="nil"/>
                <w:bottom w:val="nil"/>
                <w:right w:val="nil"/>
                <w:between w:val="nil"/>
              </w:pBdr>
              <w:spacing w:before="120" w:after="120"/>
              <w:ind w:left="331"/>
              <w:rPr>
                <w:rFonts w:ascii="Arial" w:hAnsi="Arial" w:cs="Arial"/>
                <w:color w:val="000000"/>
                <w:sz w:val="18"/>
                <w:szCs w:val="18"/>
              </w:rPr>
            </w:pPr>
            <w:r w:rsidRPr="002A08C0">
              <w:rPr>
                <w:rFonts w:ascii="Arial" w:hAnsi="Arial" w:cs="Arial"/>
                <w:color w:val="000000"/>
                <w:sz w:val="18"/>
                <w:szCs w:val="18"/>
              </w:rPr>
              <w:t xml:space="preserve">have systems, policies and/or procedures in place that enable an app distribution service provider to: </w:t>
            </w:r>
          </w:p>
          <w:p w14:paraId="442C0998" w14:textId="69EA4A75" w:rsidR="00B65D00" w:rsidRPr="002A08C0" w:rsidRDefault="00B65D00" w:rsidP="00E110A1">
            <w:pPr>
              <w:pStyle w:val="ListParagraph"/>
              <w:numPr>
                <w:ilvl w:val="1"/>
                <w:numId w:val="23"/>
              </w:numPr>
              <w:pBdr>
                <w:top w:val="nil"/>
                <w:left w:val="nil"/>
                <w:bottom w:val="nil"/>
                <w:right w:val="nil"/>
                <w:between w:val="nil"/>
              </w:pBdr>
              <w:spacing w:before="120" w:after="120"/>
              <w:ind w:left="691"/>
              <w:rPr>
                <w:rFonts w:ascii="Arial" w:hAnsi="Arial" w:cs="Arial"/>
                <w:color w:val="000000"/>
                <w:sz w:val="18"/>
                <w:szCs w:val="18"/>
              </w:rPr>
            </w:pPr>
            <w:r w:rsidRPr="002A08C0">
              <w:rPr>
                <w:rFonts w:ascii="Arial" w:hAnsi="Arial" w:cs="Arial"/>
                <w:color w:val="000000"/>
                <w:sz w:val="18"/>
                <w:szCs w:val="18"/>
              </w:rPr>
              <w:t>where the app distribution service provider becomes aware of a breach of the contractual provisions described in sub-measure a) due to a failure to implement age assurance measures or access control measures, take appropriate and proportionate action; and</w:t>
            </w:r>
          </w:p>
          <w:p w14:paraId="0B14A8A9" w14:textId="538EE7F1" w:rsidR="00B65D00" w:rsidRPr="002A08C0" w:rsidRDefault="00B87D93" w:rsidP="00E110A1">
            <w:pPr>
              <w:pStyle w:val="ListParagraph"/>
              <w:numPr>
                <w:ilvl w:val="1"/>
                <w:numId w:val="23"/>
              </w:numPr>
              <w:pBdr>
                <w:top w:val="nil"/>
                <w:left w:val="nil"/>
                <w:bottom w:val="nil"/>
                <w:right w:val="nil"/>
                <w:between w:val="nil"/>
              </w:pBdr>
              <w:spacing w:before="120" w:after="120"/>
              <w:ind w:left="691"/>
              <w:rPr>
                <w:rFonts w:ascii="Arial" w:hAnsi="Arial" w:cs="Arial"/>
                <w:color w:val="000000"/>
                <w:sz w:val="18"/>
                <w:szCs w:val="18"/>
              </w:rPr>
            </w:pPr>
            <w:r>
              <w:rPr>
                <w:rFonts w:ascii="Arial" w:hAnsi="Arial" w:cs="Arial"/>
                <w:color w:val="000000"/>
                <w:sz w:val="18"/>
                <w:szCs w:val="18"/>
              </w:rPr>
              <w:t>comply with</w:t>
            </w:r>
            <w:r w:rsidR="00B65D00" w:rsidRPr="002A08C0">
              <w:rPr>
                <w:rFonts w:ascii="Arial" w:hAnsi="Arial" w:cs="Arial"/>
                <w:color w:val="000000"/>
                <w:sz w:val="18"/>
                <w:szCs w:val="18"/>
              </w:rPr>
              <w:t xml:space="preserve"> </w:t>
            </w:r>
            <w:r w:rsidR="004405E2" w:rsidRPr="002A08C0">
              <w:rPr>
                <w:rFonts w:ascii="Arial" w:hAnsi="Arial" w:cs="Arial"/>
                <w:color w:val="000000"/>
                <w:sz w:val="18"/>
                <w:szCs w:val="18"/>
              </w:rPr>
              <w:t xml:space="preserve">sub-measure </w:t>
            </w:r>
            <w:r w:rsidR="00B65D00" w:rsidRPr="002A08C0">
              <w:rPr>
                <w:rFonts w:ascii="Arial" w:hAnsi="Arial" w:cs="Arial"/>
                <w:color w:val="000000"/>
                <w:sz w:val="18"/>
                <w:szCs w:val="18"/>
              </w:rPr>
              <w:t>c) ii) below;</w:t>
            </w:r>
          </w:p>
          <w:p w14:paraId="411D79BB" w14:textId="080E93DE" w:rsidR="00B65D00" w:rsidRPr="002A08C0" w:rsidRDefault="00B65D00" w:rsidP="00B82556">
            <w:pPr>
              <w:pStyle w:val="ListParagraph"/>
              <w:numPr>
                <w:ilvl w:val="0"/>
                <w:numId w:val="23"/>
              </w:numPr>
              <w:pBdr>
                <w:top w:val="nil"/>
                <w:left w:val="nil"/>
                <w:bottom w:val="nil"/>
                <w:right w:val="nil"/>
                <w:between w:val="nil"/>
              </w:pBdr>
              <w:spacing w:before="120" w:after="120"/>
              <w:ind w:left="360"/>
              <w:rPr>
                <w:rFonts w:ascii="Arial" w:hAnsi="Arial" w:cs="Arial"/>
                <w:sz w:val="18"/>
                <w:szCs w:val="18"/>
              </w:rPr>
            </w:pPr>
            <w:r w:rsidRPr="002A08C0">
              <w:rPr>
                <w:rFonts w:ascii="Arial" w:hAnsi="Arial" w:cs="Arial"/>
                <w:color w:val="000000"/>
                <w:sz w:val="18"/>
                <w:szCs w:val="18"/>
              </w:rPr>
              <w:t xml:space="preserve">if the app distribution service provider becomes aware of a breach of the contractual provisions referred to in sub-measure a): </w:t>
            </w:r>
          </w:p>
          <w:p w14:paraId="6BBE0E21" w14:textId="51BB6FC0" w:rsidR="00B65D00" w:rsidRPr="00017D91" w:rsidRDefault="00B65D00" w:rsidP="00924329">
            <w:pPr>
              <w:pStyle w:val="ListParagraph"/>
              <w:numPr>
                <w:ilvl w:val="1"/>
                <w:numId w:val="23"/>
              </w:numPr>
              <w:pBdr>
                <w:top w:val="nil"/>
                <w:left w:val="nil"/>
                <w:bottom w:val="nil"/>
                <w:right w:val="nil"/>
                <w:between w:val="nil"/>
              </w:pBdr>
              <w:spacing w:before="120" w:after="120"/>
              <w:ind w:left="720"/>
              <w:rPr>
                <w:rFonts w:ascii="Arial" w:hAnsi="Arial" w:cs="Arial"/>
                <w:sz w:val="18"/>
                <w:szCs w:val="18"/>
              </w:rPr>
            </w:pPr>
            <w:r w:rsidRPr="002A08C0">
              <w:rPr>
                <w:rFonts w:ascii="Arial" w:hAnsi="Arial" w:cs="Arial"/>
                <w:color w:val="000000"/>
                <w:sz w:val="18"/>
                <w:szCs w:val="18"/>
              </w:rPr>
              <w:t xml:space="preserve">take appropriate action pursuant to the systems, policies and/or procedures referred to in sub-measure b) </w:t>
            </w:r>
            <w:proofErr w:type="spellStart"/>
            <w:r w:rsidRPr="002A08C0">
              <w:rPr>
                <w:rFonts w:ascii="Arial" w:hAnsi="Arial" w:cs="Arial"/>
                <w:color w:val="000000"/>
                <w:sz w:val="18"/>
                <w:szCs w:val="18"/>
              </w:rPr>
              <w:t>i</w:t>
            </w:r>
            <w:proofErr w:type="spellEnd"/>
            <w:r w:rsidRPr="002A08C0">
              <w:rPr>
                <w:rFonts w:ascii="Arial" w:hAnsi="Arial" w:cs="Arial"/>
                <w:color w:val="000000"/>
                <w:sz w:val="18"/>
                <w:szCs w:val="18"/>
              </w:rPr>
              <w:t>) that is reasonably proportionate to the nature of the third-party app provider's breach; and</w:t>
            </w:r>
          </w:p>
          <w:p w14:paraId="762760CF" w14:textId="23BE275F" w:rsidR="00B65D00" w:rsidRPr="002A08C0" w:rsidRDefault="00B65D00" w:rsidP="00017D91">
            <w:pPr>
              <w:pStyle w:val="ListParagraph"/>
              <w:numPr>
                <w:ilvl w:val="1"/>
                <w:numId w:val="23"/>
              </w:numPr>
              <w:pBdr>
                <w:top w:val="nil"/>
                <w:left w:val="nil"/>
                <w:bottom w:val="nil"/>
                <w:right w:val="nil"/>
                <w:between w:val="nil"/>
              </w:pBdr>
              <w:spacing w:before="120" w:after="120"/>
              <w:ind w:left="720"/>
            </w:pPr>
            <w:r w:rsidRPr="00017D91">
              <w:rPr>
                <w:rFonts w:ascii="Arial" w:hAnsi="Arial" w:cs="Arial"/>
                <w:color w:val="000000"/>
                <w:sz w:val="18"/>
                <w:szCs w:val="18"/>
              </w:rPr>
              <w:t xml:space="preserve">if, after a reasonable period has elapsed, the third-party app provider still has not complied with the contractual provisions, </w:t>
            </w:r>
            <w:r w:rsidR="00017D91" w:rsidRPr="00017D91">
              <w:rPr>
                <w:rFonts w:ascii="Arial" w:hAnsi="Arial" w:cs="Arial"/>
                <w:color w:val="000000"/>
                <w:sz w:val="18"/>
                <w:szCs w:val="18"/>
              </w:rPr>
              <w:t>then unless the app distribution provider has taken appropriate age assurance measures and access control measures pursuant to measure 4 b)</w:t>
            </w:r>
            <w:r w:rsidR="00B87D93">
              <w:rPr>
                <w:rFonts w:ascii="Arial" w:hAnsi="Arial" w:cs="Arial"/>
                <w:color w:val="000000"/>
                <w:sz w:val="18"/>
                <w:szCs w:val="18"/>
              </w:rPr>
              <w:t xml:space="preserve"> of this Code</w:t>
            </w:r>
            <w:r w:rsidR="00017D91" w:rsidRPr="00017D91">
              <w:rPr>
                <w:rFonts w:ascii="Arial" w:hAnsi="Arial" w:cs="Arial"/>
                <w:color w:val="000000"/>
                <w:sz w:val="18"/>
                <w:szCs w:val="18"/>
              </w:rPr>
              <w:t xml:space="preserve">, the app distribution service provider must remove the high-impact app or simulated gambling app from the app distribution service. </w:t>
            </w:r>
          </w:p>
          <w:p w14:paraId="7320A1EA" w14:textId="5B169C43" w:rsidR="00B65D00" w:rsidRPr="002A08C0" w:rsidRDefault="00B65D00" w:rsidP="00C80E92">
            <w:pPr>
              <w:pBdr>
                <w:top w:val="nil"/>
                <w:left w:val="nil"/>
                <w:bottom w:val="nil"/>
                <w:right w:val="nil"/>
                <w:between w:val="nil"/>
              </w:pBdr>
              <w:spacing w:before="120" w:after="120"/>
              <w:ind w:left="316"/>
              <w:rPr>
                <w:rFonts w:ascii="Arial" w:hAnsi="Arial" w:cs="Arial"/>
                <w:color w:val="000000"/>
                <w:sz w:val="16"/>
                <w:szCs w:val="16"/>
                <w:u w:val="single"/>
              </w:rPr>
            </w:pPr>
            <w:r w:rsidRPr="002A08C0">
              <w:rPr>
                <w:rFonts w:ascii="Arial" w:hAnsi="Arial" w:cs="Arial"/>
                <w:sz w:val="18"/>
                <w:szCs w:val="18"/>
              </w:rPr>
              <w:t>It is not necessary that a particular form of words be used in the agreement so long as the contractual effect of the agreement is as required by sub-measure a).</w:t>
            </w:r>
          </w:p>
          <w:p w14:paraId="237B59DB" w14:textId="16CD519C" w:rsidR="00B65D00" w:rsidRPr="002A08C0" w:rsidRDefault="00B65D00" w:rsidP="00C80E92">
            <w:pPr>
              <w:pBdr>
                <w:top w:val="nil"/>
                <w:left w:val="nil"/>
                <w:bottom w:val="nil"/>
                <w:right w:val="nil"/>
                <w:between w:val="nil"/>
              </w:pBdr>
              <w:spacing w:before="120" w:after="120"/>
              <w:ind w:left="316"/>
              <w:rPr>
                <w:rFonts w:ascii="Arial" w:hAnsi="Arial" w:cs="Arial"/>
              </w:rPr>
            </w:pPr>
            <w:r w:rsidRPr="002A08C0">
              <w:rPr>
                <w:rFonts w:ascii="Arial" w:hAnsi="Arial" w:cs="Arial"/>
                <w:color w:val="000000"/>
                <w:sz w:val="16"/>
                <w:szCs w:val="16"/>
                <w:u w:val="single"/>
              </w:rPr>
              <w:t>Note:</w:t>
            </w:r>
            <w:r w:rsidRPr="002A08C0">
              <w:rPr>
                <w:rFonts w:ascii="Arial" w:hAnsi="Arial" w:cs="Arial"/>
                <w:color w:val="000000"/>
                <w:sz w:val="16"/>
                <w:szCs w:val="16"/>
              </w:rPr>
              <w:t xml:space="preserve"> For the avoidance of doubt, if an app distribution service provider complies with sub-measure c)</w:t>
            </w:r>
            <w:r w:rsidR="00A8735B">
              <w:rPr>
                <w:rFonts w:ascii="Arial" w:hAnsi="Arial" w:cs="Arial"/>
                <w:color w:val="000000"/>
                <w:sz w:val="16"/>
                <w:szCs w:val="16"/>
              </w:rPr>
              <w:t xml:space="preserve"> </w:t>
            </w:r>
            <w:r w:rsidRPr="002A08C0">
              <w:rPr>
                <w:rFonts w:ascii="Arial" w:hAnsi="Arial" w:cs="Arial"/>
                <w:color w:val="000000"/>
                <w:sz w:val="16"/>
                <w:szCs w:val="16"/>
              </w:rPr>
              <w:t>ii)</w:t>
            </w:r>
            <w:r w:rsidR="00E62BB2">
              <w:rPr>
                <w:rFonts w:ascii="Arial" w:hAnsi="Arial" w:cs="Arial"/>
                <w:color w:val="000000"/>
                <w:sz w:val="16"/>
                <w:szCs w:val="16"/>
              </w:rPr>
              <w:t xml:space="preserve"> or measure 4 b)</w:t>
            </w:r>
            <w:r w:rsidRPr="002A08C0">
              <w:rPr>
                <w:rFonts w:ascii="Arial" w:hAnsi="Arial" w:cs="Arial"/>
                <w:color w:val="000000"/>
                <w:sz w:val="16"/>
                <w:szCs w:val="16"/>
              </w:rPr>
              <w:t>, it will be taken to have also complied with sub-measure c)</w:t>
            </w:r>
            <w:r w:rsidR="00A8735B">
              <w:rPr>
                <w:rFonts w:ascii="Arial" w:hAnsi="Arial" w:cs="Arial"/>
                <w:color w:val="000000"/>
                <w:sz w:val="16"/>
                <w:szCs w:val="16"/>
              </w:rPr>
              <w:t xml:space="preserve"> </w:t>
            </w:r>
            <w:proofErr w:type="spellStart"/>
            <w:r w:rsidRPr="002A08C0">
              <w:rPr>
                <w:rFonts w:ascii="Arial" w:hAnsi="Arial" w:cs="Arial"/>
                <w:color w:val="000000"/>
                <w:sz w:val="16"/>
                <w:szCs w:val="16"/>
              </w:rPr>
              <w:t>i</w:t>
            </w:r>
            <w:proofErr w:type="spellEnd"/>
            <w:r w:rsidRPr="002A08C0">
              <w:rPr>
                <w:rFonts w:ascii="Arial" w:hAnsi="Arial" w:cs="Arial"/>
                <w:color w:val="000000"/>
                <w:sz w:val="16"/>
                <w:szCs w:val="16"/>
              </w:rPr>
              <w:t>).</w:t>
            </w:r>
          </w:p>
          <w:p w14:paraId="3C4562DB" w14:textId="0D759188" w:rsidR="00B65D00" w:rsidRPr="002A08C0" w:rsidRDefault="00B65D00" w:rsidP="006E7146">
            <w:pPr>
              <w:spacing w:before="120" w:after="120"/>
              <w:rPr>
                <w:rFonts w:ascii="Arial" w:hAnsi="Arial" w:cs="Arial"/>
                <w:i/>
                <w:color w:val="000000"/>
                <w:sz w:val="18"/>
                <w:szCs w:val="18"/>
              </w:rPr>
            </w:pPr>
            <w:r w:rsidRPr="002A08C0">
              <w:rPr>
                <w:rFonts w:ascii="Arial" w:hAnsi="Arial" w:cs="Arial"/>
                <w:b/>
                <w:bCs/>
                <w:i/>
                <w:color w:val="000000"/>
                <w:sz w:val="18"/>
                <w:szCs w:val="18"/>
              </w:rPr>
              <w:t>Guidance</w:t>
            </w:r>
            <w:r w:rsidRPr="002A08C0">
              <w:rPr>
                <w:rFonts w:ascii="Arial" w:hAnsi="Arial" w:cs="Arial"/>
                <w:i/>
                <w:color w:val="000000"/>
                <w:sz w:val="18"/>
                <w:szCs w:val="18"/>
              </w:rPr>
              <w:t>:</w:t>
            </w:r>
          </w:p>
          <w:p w14:paraId="0367E731" w14:textId="021A835F" w:rsidR="00B65D00" w:rsidRPr="002A08C0" w:rsidRDefault="00B65D00" w:rsidP="006E7146">
            <w:pPr>
              <w:spacing w:before="120" w:after="120"/>
              <w:rPr>
                <w:rFonts w:ascii="Arial" w:hAnsi="Arial" w:cs="Arial"/>
                <w:i/>
                <w:color w:val="000000"/>
                <w:sz w:val="18"/>
                <w:szCs w:val="18"/>
              </w:rPr>
            </w:pPr>
            <w:r w:rsidRPr="002A08C0">
              <w:rPr>
                <w:rFonts w:ascii="Arial" w:hAnsi="Arial" w:cs="Arial"/>
                <w:i/>
                <w:iCs/>
                <w:sz w:val="18"/>
                <w:szCs w:val="18"/>
              </w:rPr>
              <w:t>Providers have flexibility to design terms, systems, policies and/or procedures to allow appropriate and proportionate responses to potential breaches on a case-by-case basis.  Providers have the ability to exercise discretion to enforce terms and policies in accordance with the specific circumstances of each potential breach.</w:t>
            </w:r>
          </w:p>
          <w:p w14:paraId="1500ED3D" w14:textId="0C8611CD" w:rsidR="00B65D00" w:rsidRPr="002A08C0" w:rsidRDefault="00B65D00" w:rsidP="006E7146">
            <w:pPr>
              <w:spacing w:before="120" w:after="120"/>
              <w:rPr>
                <w:rFonts w:ascii="Arial" w:hAnsi="Arial" w:cs="Arial"/>
                <w:i/>
                <w:color w:val="000000"/>
                <w:sz w:val="18"/>
                <w:szCs w:val="18"/>
              </w:rPr>
            </w:pPr>
            <w:r w:rsidRPr="002A08C0">
              <w:rPr>
                <w:rFonts w:ascii="Arial" w:hAnsi="Arial" w:cs="Arial"/>
                <w:i/>
                <w:color w:val="000000"/>
                <w:sz w:val="18"/>
                <w:szCs w:val="18"/>
              </w:rPr>
              <w:t xml:space="preserve">The contractual provisions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a), and the systems, policies and/or procedures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b), may be drafted and/or implemented in a way that assists an app distribution service provider to clearly establish whether there has, or has not, been a failure to implement required age assurance measures and access control measures.  Whilst the app distribution service provider should have reference to the relevant industry code requirements, this measure does not require an app distribution service provider to contractually require a third-party app developer to meet the exact industry code requirements or to assess each app against the detailed requirements applicable under the industry codes, but can involve (for example): </w:t>
            </w:r>
          </w:p>
          <w:p w14:paraId="550DEF16" w14:textId="77777777" w:rsidR="00B65D00" w:rsidRPr="002A08C0" w:rsidRDefault="00B65D00" w:rsidP="00765C36">
            <w:pPr>
              <w:pStyle w:val="ListParagraph"/>
              <w:numPr>
                <w:ilvl w:val="0"/>
                <w:numId w:val="36"/>
              </w:numPr>
              <w:spacing w:before="120" w:after="120"/>
              <w:ind w:left="360"/>
              <w:rPr>
                <w:rFonts w:ascii="Arial" w:hAnsi="Arial" w:cs="Arial"/>
                <w:i/>
                <w:color w:val="000000"/>
                <w:sz w:val="18"/>
                <w:szCs w:val="18"/>
              </w:rPr>
            </w:pPr>
            <w:r w:rsidRPr="002A08C0">
              <w:rPr>
                <w:rFonts w:ascii="Arial" w:hAnsi="Arial" w:cs="Arial"/>
                <w:i/>
                <w:color w:val="000000"/>
                <w:sz w:val="18"/>
                <w:szCs w:val="18"/>
              </w:rPr>
              <w:lastRenderedPageBreak/>
              <w:t>setting an easily identifiable requirement or threshold in the agreement which a third-party app developer must meet to indicate compliance;</w:t>
            </w:r>
          </w:p>
          <w:p w14:paraId="1F65D456" w14:textId="48813372" w:rsidR="00B65D00" w:rsidRPr="002A08C0" w:rsidRDefault="00B65D00" w:rsidP="00765C36">
            <w:pPr>
              <w:pStyle w:val="ListParagraph"/>
              <w:numPr>
                <w:ilvl w:val="0"/>
                <w:numId w:val="36"/>
              </w:numPr>
              <w:spacing w:before="120" w:after="120"/>
              <w:ind w:left="360"/>
              <w:rPr>
                <w:i/>
                <w:iCs/>
                <w:color w:val="000000"/>
                <w:sz w:val="18"/>
                <w:szCs w:val="18"/>
              </w:rPr>
            </w:pPr>
            <w:r w:rsidRPr="002A08C0">
              <w:rPr>
                <w:rFonts w:ascii="Arial" w:hAnsi="Arial" w:cs="Arial"/>
                <w:i/>
                <w:color w:val="000000"/>
                <w:sz w:val="18"/>
                <w:szCs w:val="18"/>
              </w:rPr>
              <w:t xml:space="preserve">setting a threshold test (in the systems, policies and/or procedures required by </w:t>
            </w:r>
            <w:r w:rsidR="004405E2" w:rsidRPr="002A08C0">
              <w:rPr>
                <w:rFonts w:ascii="Arial" w:hAnsi="Arial" w:cs="Arial"/>
                <w:i/>
                <w:color w:val="000000"/>
                <w:sz w:val="18"/>
                <w:szCs w:val="18"/>
              </w:rPr>
              <w:t xml:space="preserve">sub-measure </w:t>
            </w:r>
            <w:r w:rsidRPr="002A08C0">
              <w:rPr>
                <w:rFonts w:ascii="Arial" w:hAnsi="Arial" w:cs="Arial"/>
                <w:i/>
                <w:color w:val="000000"/>
                <w:sz w:val="18"/>
                <w:szCs w:val="18"/>
              </w:rPr>
              <w:t xml:space="preserve">b)) which the app distribution service provider can clearly apply, after which action will be taken as required by this measure. </w:t>
            </w:r>
          </w:p>
          <w:p w14:paraId="67B9EE8A" w14:textId="1F6B782B" w:rsidR="007842A7" w:rsidRPr="002A08C0" w:rsidRDefault="007842A7" w:rsidP="007842A7">
            <w:pPr>
              <w:spacing w:before="120" w:after="120"/>
              <w:rPr>
                <w:rFonts w:ascii="Arial" w:hAnsi="Arial" w:cs="Arial"/>
                <w:i/>
                <w:iCs/>
                <w:color w:val="000000"/>
                <w:sz w:val="18"/>
                <w:szCs w:val="18"/>
              </w:rPr>
            </w:pPr>
            <w:r w:rsidRPr="002A08C0">
              <w:rPr>
                <w:rFonts w:ascii="Arial" w:hAnsi="Arial" w:cs="Arial"/>
                <w:i/>
                <w:iCs/>
                <w:color w:val="000000"/>
                <w:sz w:val="18"/>
                <w:szCs w:val="18"/>
              </w:rPr>
              <w:t>A provider will become aware of a breach if, based on information it holds, it forms the reasonable view that a breach has occurred.</w:t>
            </w:r>
          </w:p>
        </w:tc>
      </w:tr>
      <w:tr w:rsidR="00B65D00" w:rsidRPr="009F50B4" w14:paraId="65707DAB" w14:textId="77777777" w:rsidTr="00B529CF">
        <w:tc>
          <w:tcPr>
            <w:tcW w:w="592" w:type="pct"/>
            <w:shd w:val="clear" w:color="auto" w:fill="FFFFFF" w:themeFill="background1"/>
          </w:tcPr>
          <w:p w14:paraId="31D61B3A"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24B77FC1" w14:textId="77777777" w:rsidR="00B65D00" w:rsidRPr="006E7146" w:rsidRDefault="00B65D00" w:rsidP="000721C8">
            <w:pPr>
              <w:keepNext/>
              <w:keepLines/>
              <w:spacing w:before="120" w:after="120"/>
              <w:rPr>
                <w:rFonts w:ascii="Arial" w:eastAsia="Arial" w:hAnsi="Arial" w:cs="Arial"/>
                <w:b/>
                <w:bCs/>
                <w:color w:val="000000"/>
                <w:sz w:val="18"/>
                <w:szCs w:val="18"/>
              </w:rPr>
            </w:pPr>
            <w:r w:rsidRPr="006E7146">
              <w:rPr>
                <w:rFonts w:ascii="Arial" w:eastAsia="Arial" w:hAnsi="Arial" w:cs="Arial"/>
                <w:b/>
                <w:bCs/>
                <w:color w:val="000000"/>
                <w:sz w:val="18"/>
                <w:szCs w:val="18"/>
              </w:rPr>
              <w:t>App review</w:t>
            </w:r>
          </w:p>
          <w:p w14:paraId="2EACE715" w14:textId="77777777" w:rsidR="00B65D00" w:rsidRPr="006E7146" w:rsidRDefault="00B65D00" w:rsidP="006F12AD">
            <w:pPr>
              <w:spacing w:before="120" w:after="120"/>
              <w:rPr>
                <w:rFonts w:ascii="Arial" w:hAnsi="Arial" w:cs="Arial"/>
                <w:color w:val="000000"/>
                <w:sz w:val="18"/>
                <w:szCs w:val="18"/>
              </w:rPr>
            </w:pPr>
            <w:r w:rsidRPr="006E7146">
              <w:rPr>
                <w:rFonts w:ascii="Arial" w:hAnsi="Arial" w:cs="Arial"/>
                <w:color w:val="000000"/>
                <w:sz w:val="18"/>
                <w:szCs w:val="18"/>
              </w:rPr>
              <w:t>An app distribution service provider must:</w:t>
            </w:r>
          </w:p>
          <w:p w14:paraId="3A29CD8C" w14:textId="4931CBB9" w:rsidR="00B65D00" w:rsidRPr="006E7146" w:rsidRDefault="00B65D00" w:rsidP="00765C36">
            <w:pPr>
              <w:pStyle w:val="ListParagraph"/>
              <w:numPr>
                <w:ilvl w:val="0"/>
                <w:numId w:val="26"/>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have systems, policies and/or procedures in place for the review of third-party apps that may be provided to Australian end-users via the app distribution service before those third-party apps are released on the app distribution service, with the aim of reducing the risk of </w:t>
            </w:r>
            <w:r w:rsidR="00232770">
              <w:rPr>
                <w:rFonts w:ascii="Arial" w:hAnsi="Arial" w:cs="Arial"/>
                <w:color w:val="000000"/>
                <w:sz w:val="18"/>
                <w:szCs w:val="18"/>
              </w:rPr>
              <w:t xml:space="preserve">Australian </w:t>
            </w:r>
            <w:r w:rsidRPr="006E7146">
              <w:rPr>
                <w:rFonts w:ascii="Arial" w:hAnsi="Arial" w:cs="Arial"/>
                <w:color w:val="000000"/>
                <w:sz w:val="18"/>
                <w:szCs w:val="18"/>
              </w:rPr>
              <w:t xml:space="preserve">children being exposed to </w:t>
            </w:r>
            <w:r w:rsidR="00FC6E94">
              <w:rPr>
                <w:rFonts w:ascii="Arial" w:hAnsi="Arial" w:cs="Arial"/>
                <w:color w:val="000000"/>
                <w:sz w:val="18"/>
                <w:szCs w:val="18"/>
              </w:rPr>
              <w:t>online pornography</w:t>
            </w:r>
            <w:r w:rsidR="0082393E">
              <w:rPr>
                <w:rFonts w:ascii="Arial" w:hAnsi="Arial" w:cs="Arial"/>
                <w:color w:val="000000"/>
                <w:sz w:val="18"/>
                <w:szCs w:val="18"/>
              </w:rPr>
              <w:t>, self-harm material</w:t>
            </w:r>
            <w:r w:rsidR="00F86802" w:rsidRPr="00FC6E94">
              <w:rPr>
                <w:rFonts w:ascii="Arial" w:hAnsi="Arial" w:cs="Arial"/>
                <w:color w:val="000000"/>
                <w:sz w:val="18"/>
                <w:szCs w:val="18"/>
              </w:rPr>
              <w:t xml:space="preserve"> </w:t>
            </w:r>
            <w:r w:rsidR="00E964D9" w:rsidRPr="00FC6E94">
              <w:rPr>
                <w:rFonts w:ascii="Arial" w:hAnsi="Arial" w:cs="Arial"/>
                <w:color w:val="000000"/>
                <w:sz w:val="18"/>
                <w:szCs w:val="18"/>
              </w:rPr>
              <w:t xml:space="preserve">or </w:t>
            </w:r>
            <w:r w:rsidR="00F86802" w:rsidRPr="00FC6E94">
              <w:rPr>
                <w:rFonts w:ascii="Arial" w:hAnsi="Arial" w:cs="Arial"/>
                <w:color w:val="000000"/>
                <w:sz w:val="18"/>
                <w:szCs w:val="18"/>
              </w:rPr>
              <w:t>simulated gambling</w:t>
            </w:r>
            <w:r w:rsidR="00E964D9" w:rsidRPr="00FC6E94">
              <w:rPr>
                <w:rFonts w:ascii="Arial" w:hAnsi="Arial" w:cs="Arial"/>
                <w:color w:val="000000"/>
                <w:sz w:val="18"/>
                <w:szCs w:val="18"/>
              </w:rPr>
              <w:t xml:space="preserve"> material</w:t>
            </w:r>
            <w:r w:rsidRPr="00FC6E94">
              <w:rPr>
                <w:rFonts w:ascii="Arial" w:hAnsi="Arial" w:cs="Arial"/>
                <w:color w:val="000000"/>
                <w:sz w:val="18"/>
                <w:szCs w:val="18"/>
              </w:rPr>
              <w:t xml:space="preserve"> via the third-pa</w:t>
            </w:r>
            <w:r w:rsidRPr="006E7146">
              <w:rPr>
                <w:rFonts w:ascii="Arial" w:hAnsi="Arial" w:cs="Arial"/>
                <w:color w:val="000000"/>
                <w:sz w:val="18"/>
                <w:szCs w:val="18"/>
              </w:rPr>
              <w:t xml:space="preserve">rty app;  </w:t>
            </w:r>
          </w:p>
          <w:p w14:paraId="70BF412F" w14:textId="17801387" w:rsidR="00B65D00" w:rsidRPr="00FC6E94" w:rsidRDefault="00B65D00" w:rsidP="00765C36">
            <w:pPr>
              <w:pStyle w:val="ListParagraph"/>
              <w:keepNext/>
              <w:keepLines/>
              <w:numPr>
                <w:ilvl w:val="0"/>
                <w:numId w:val="26"/>
              </w:numPr>
              <w:spacing w:before="120" w:after="120"/>
              <w:ind w:left="360"/>
              <w:rPr>
                <w:rFonts w:ascii="Arial" w:eastAsia="Arial" w:hAnsi="Arial" w:cs="Arial"/>
                <w:color w:val="000000"/>
                <w:sz w:val="18"/>
                <w:szCs w:val="18"/>
              </w:rPr>
            </w:pPr>
            <w:r w:rsidRPr="006E7146">
              <w:rPr>
                <w:rFonts w:ascii="Arial" w:hAnsi="Arial" w:cs="Arial"/>
                <w:color w:val="222222"/>
                <w:sz w:val="18"/>
                <w:szCs w:val="18"/>
                <w:shd w:val="clear" w:color="auto" w:fill="FFFFFF"/>
              </w:rPr>
              <w:t>review, to the extent reasonably practicable, third-party apps that may be provided to Australian end-users via the app distribution service pursuant to the systems, policies and/or procedures referred to in sub-measure a)</w:t>
            </w:r>
            <w:r w:rsidRPr="006E7146">
              <w:rPr>
                <w:rFonts w:ascii="Arial" w:hAnsi="Arial" w:cs="Arial"/>
                <w:color w:val="000000"/>
                <w:sz w:val="18"/>
                <w:szCs w:val="18"/>
              </w:rPr>
              <w:t>.</w:t>
            </w:r>
          </w:p>
          <w:p w14:paraId="74348F97" w14:textId="302C5C50" w:rsidR="00FC6E94" w:rsidRPr="00FC6E94" w:rsidRDefault="00FC6E94" w:rsidP="00FC6E94">
            <w:pPr>
              <w:keepNext/>
              <w:keepLines/>
              <w:spacing w:before="120" w:after="120"/>
              <w:rPr>
                <w:rFonts w:eastAsia="Arial"/>
                <w:color w:val="000000"/>
                <w:sz w:val="18"/>
                <w:szCs w:val="18"/>
              </w:rPr>
            </w:pPr>
            <w:r w:rsidRPr="006E7146">
              <w:rPr>
                <w:rFonts w:ascii="Arial" w:hAnsi="Arial" w:cs="Arial"/>
                <w:sz w:val="14"/>
                <w:szCs w:val="14"/>
                <w:u w:val="single"/>
                <w:lang w:val="en-GB"/>
              </w:rPr>
              <w:t>Note</w:t>
            </w:r>
            <w:r w:rsidRPr="006E7146">
              <w:rPr>
                <w:rFonts w:ascii="Arial" w:hAnsi="Arial" w:cs="Arial"/>
                <w:sz w:val="14"/>
                <w:szCs w:val="14"/>
                <w:lang w:val="en-GB"/>
              </w:rPr>
              <w:t>:</w:t>
            </w:r>
            <w:r>
              <w:rPr>
                <w:rFonts w:ascii="Arial" w:hAnsi="Arial" w:cs="Arial"/>
                <w:sz w:val="14"/>
                <w:szCs w:val="14"/>
                <w:lang w:val="en-GB"/>
              </w:rPr>
              <w:t xml:space="preserve"> App distribution service providers are subject to obligations to consider, and re-consider, age and/or content ratings information under measure 3 which may require app distribution service providers to re-review third-party apps in certain instances.  App distribution service providers must ensure that their </w:t>
            </w:r>
            <w:r w:rsidR="00CD6BEC">
              <w:rPr>
                <w:rFonts w:ascii="Arial" w:hAnsi="Arial" w:cs="Arial"/>
                <w:sz w:val="14"/>
                <w:szCs w:val="14"/>
                <w:lang w:val="en-GB"/>
              </w:rPr>
              <w:t xml:space="preserve">review </w:t>
            </w:r>
            <w:r>
              <w:rPr>
                <w:rFonts w:ascii="Arial" w:hAnsi="Arial" w:cs="Arial"/>
                <w:sz w:val="14"/>
                <w:szCs w:val="14"/>
                <w:lang w:val="en-GB"/>
              </w:rPr>
              <w:t>procedures are sufficient to meet those requirements.</w:t>
            </w:r>
          </w:p>
          <w:p w14:paraId="7434934B" w14:textId="1557BDF8" w:rsidR="00B65D00" w:rsidRPr="006E7146" w:rsidRDefault="00B65D00" w:rsidP="006F12AD">
            <w:pPr>
              <w:spacing w:before="120" w:after="120"/>
              <w:rPr>
                <w:rFonts w:ascii="Arial" w:hAnsi="Arial" w:cs="Arial"/>
                <w:b/>
                <w:bCs/>
                <w:i/>
                <w:color w:val="000000"/>
                <w:sz w:val="18"/>
                <w:szCs w:val="18"/>
              </w:rPr>
            </w:pPr>
            <w:r w:rsidRPr="006E7146">
              <w:rPr>
                <w:rFonts w:ascii="Arial" w:hAnsi="Arial" w:cs="Arial"/>
                <w:b/>
                <w:bCs/>
                <w:i/>
                <w:color w:val="000000"/>
                <w:sz w:val="18"/>
                <w:szCs w:val="18"/>
              </w:rPr>
              <w:t xml:space="preserve">Guidance: </w:t>
            </w:r>
          </w:p>
          <w:p w14:paraId="2003A1C1" w14:textId="77777777" w:rsidR="00B65D00" w:rsidRPr="006E7146" w:rsidRDefault="00B65D00" w:rsidP="006F12AD">
            <w:pPr>
              <w:spacing w:before="120" w:after="120"/>
              <w:rPr>
                <w:rFonts w:ascii="Arial" w:hAnsi="Arial" w:cs="Arial"/>
                <w:i/>
                <w:color w:val="000000"/>
                <w:sz w:val="18"/>
                <w:szCs w:val="18"/>
              </w:rPr>
            </w:pPr>
            <w:r w:rsidRPr="006E7146">
              <w:rPr>
                <w:rFonts w:ascii="Arial" w:hAnsi="Arial" w:cs="Arial"/>
                <w:i/>
                <w:color w:val="000000"/>
                <w:sz w:val="18"/>
                <w:szCs w:val="18"/>
              </w:rPr>
              <w:t>The systems, policies and/or procedures referred to in sub-measure a) may:</w:t>
            </w:r>
          </w:p>
          <w:p w14:paraId="4661262E" w14:textId="77777777" w:rsidR="00B65D00" w:rsidRPr="006E7146" w:rsidRDefault="00B65D00" w:rsidP="00765C36">
            <w:pPr>
              <w:pStyle w:val="ListParagraph"/>
              <w:numPr>
                <w:ilvl w:val="0"/>
                <w:numId w:val="37"/>
              </w:numPr>
              <w:spacing w:before="120" w:after="120"/>
              <w:ind w:left="360"/>
              <w:rPr>
                <w:rFonts w:ascii="Arial" w:hAnsi="Arial" w:cs="Arial"/>
                <w:i/>
                <w:iCs/>
                <w:color w:val="000000"/>
                <w:sz w:val="18"/>
                <w:szCs w:val="18"/>
              </w:rPr>
            </w:pPr>
            <w:r w:rsidRPr="006E7146">
              <w:rPr>
                <w:rFonts w:ascii="Arial" w:hAnsi="Arial" w:cs="Arial"/>
                <w:i/>
                <w:iCs/>
                <w:color w:val="000000"/>
                <w:sz w:val="18"/>
                <w:szCs w:val="18"/>
              </w:rPr>
              <w:t>take account of the fact that app distribution service providers will have limited/no visibility over content populated after an app is downloaded; and/or</w:t>
            </w:r>
          </w:p>
          <w:p w14:paraId="1D4E71CD" w14:textId="4399CFA1" w:rsidR="00B65D00" w:rsidRPr="006E7146" w:rsidRDefault="00B65D00" w:rsidP="00765C36">
            <w:pPr>
              <w:pStyle w:val="ListParagraph"/>
              <w:numPr>
                <w:ilvl w:val="0"/>
                <w:numId w:val="37"/>
              </w:numPr>
              <w:spacing w:before="120" w:after="120"/>
              <w:ind w:left="360"/>
              <w:rPr>
                <w:rFonts w:eastAsia="Arial"/>
                <w:b/>
                <w:bCs/>
              </w:rPr>
            </w:pPr>
            <w:r w:rsidRPr="006E7146">
              <w:rPr>
                <w:rFonts w:ascii="Arial" w:hAnsi="Arial" w:cs="Arial"/>
                <w:i/>
                <w:iCs/>
                <w:color w:val="000000"/>
                <w:sz w:val="18"/>
                <w:szCs w:val="18"/>
              </w:rPr>
              <w:t xml:space="preserve">stipulate the types of content and/or third-party app provider policies that will be considered during review of third-party apps to help reduce the risk of </w:t>
            </w:r>
            <w:r w:rsidR="00232770">
              <w:rPr>
                <w:rFonts w:ascii="Arial" w:hAnsi="Arial" w:cs="Arial"/>
                <w:i/>
                <w:iCs/>
                <w:color w:val="000000"/>
                <w:sz w:val="18"/>
                <w:szCs w:val="18"/>
              </w:rPr>
              <w:t xml:space="preserve">Australian </w:t>
            </w:r>
            <w:r w:rsidRPr="006E7146">
              <w:rPr>
                <w:rFonts w:ascii="Arial" w:hAnsi="Arial" w:cs="Arial"/>
                <w:i/>
                <w:iCs/>
                <w:color w:val="000000"/>
                <w:sz w:val="18"/>
                <w:szCs w:val="18"/>
              </w:rPr>
              <w:t xml:space="preserve">children being exposed to </w:t>
            </w:r>
            <w:r w:rsidR="00CD6BEC">
              <w:rPr>
                <w:rFonts w:ascii="Arial" w:hAnsi="Arial" w:cs="Arial"/>
                <w:i/>
                <w:iCs/>
                <w:color w:val="000000"/>
                <w:sz w:val="18"/>
                <w:szCs w:val="18"/>
              </w:rPr>
              <w:t>online pornography</w:t>
            </w:r>
            <w:r w:rsidR="0082393E">
              <w:rPr>
                <w:rFonts w:ascii="Arial" w:hAnsi="Arial" w:cs="Arial"/>
                <w:i/>
                <w:iCs/>
                <w:color w:val="000000"/>
                <w:sz w:val="18"/>
                <w:szCs w:val="18"/>
              </w:rPr>
              <w:t>, self-harm material</w:t>
            </w:r>
            <w:r w:rsidRPr="006E7146">
              <w:rPr>
                <w:rFonts w:ascii="Arial" w:hAnsi="Arial" w:cs="Arial"/>
                <w:i/>
                <w:iCs/>
                <w:color w:val="000000"/>
                <w:sz w:val="18"/>
                <w:szCs w:val="18"/>
              </w:rPr>
              <w:t xml:space="preserve"> </w:t>
            </w:r>
            <w:r w:rsidR="00E964D9">
              <w:rPr>
                <w:rFonts w:ascii="Arial" w:hAnsi="Arial" w:cs="Arial"/>
                <w:i/>
                <w:iCs/>
                <w:color w:val="000000"/>
                <w:sz w:val="18"/>
                <w:szCs w:val="18"/>
              </w:rPr>
              <w:t xml:space="preserve">or simulated gambling material </w:t>
            </w:r>
            <w:r w:rsidRPr="006E7146">
              <w:rPr>
                <w:rFonts w:ascii="Arial" w:hAnsi="Arial" w:cs="Arial"/>
                <w:i/>
                <w:iCs/>
                <w:color w:val="000000"/>
                <w:sz w:val="18"/>
                <w:szCs w:val="18"/>
              </w:rPr>
              <w:t>via the third-party app.</w:t>
            </w:r>
          </w:p>
        </w:tc>
      </w:tr>
      <w:tr w:rsidR="00B65D00" w:rsidRPr="009F50B4" w14:paraId="38556643" w14:textId="77777777" w:rsidTr="00B529CF">
        <w:tc>
          <w:tcPr>
            <w:tcW w:w="592" w:type="pct"/>
            <w:shd w:val="clear" w:color="auto" w:fill="FFFFFF" w:themeFill="background1"/>
          </w:tcPr>
          <w:p w14:paraId="5BCB9E1D"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3EED48A6" w14:textId="7357F4A2" w:rsidR="00B65D00" w:rsidRPr="006E7146" w:rsidRDefault="00B65D00" w:rsidP="004B7575">
            <w:pPr>
              <w:keepNext/>
              <w:keepLines/>
              <w:spacing w:before="120" w:after="120"/>
              <w:rPr>
                <w:rFonts w:ascii="Arial" w:hAnsi="Arial" w:cs="Arial"/>
                <w:b/>
                <w:bCs/>
                <w:color w:val="000000"/>
                <w:sz w:val="18"/>
                <w:szCs w:val="18"/>
              </w:rPr>
            </w:pPr>
            <w:r w:rsidRPr="006E7146">
              <w:rPr>
                <w:rFonts w:ascii="Arial" w:hAnsi="Arial" w:cs="Arial"/>
                <w:b/>
                <w:bCs/>
                <w:color w:val="000000"/>
                <w:sz w:val="18"/>
                <w:szCs w:val="18"/>
              </w:rPr>
              <w:t>Age and/or content ratings</w:t>
            </w:r>
          </w:p>
          <w:p w14:paraId="1050DA46" w14:textId="2CCAFBC6" w:rsidR="00B65D00" w:rsidRPr="006E7146" w:rsidRDefault="00B65D00" w:rsidP="004B7575">
            <w:pPr>
              <w:keepNext/>
              <w:keepLines/>
              <w:spacing w:before="120" w:after="120"/>
              <w:rPr>
                <w:rFonts w:ascii="Arial" w:eastAsia="Arial" w:hAnsi="Arial" w:cs="Arial"/>
                <w:b/>
                <w:bCs/>
                <w:color w:val="000000"/>
                <w:sz w:val="18"/>
                <w:szCs w:val="18"/>
              </w:rPr>
            </w:pPr>
            <w:r w:rsidRPr="006E7146">
              <w:rPr>
                <w:rFonts w:ascii="Arial" w:hAnsi="Arial" w:cs="Arial"/>
                <w:sz w:val="14"/>
                <w:szCs w:val="14"/>
                <w:u w:val="single"/>
                <w:lang w:val="en-GB"/>
              </w:rPr>
              <w:t>Note</w:t>
            </w:r>
            <w:r w:rsidRPr="006E7146">
              <w:rPr>
                <w:rFonts w:ascii="Arial" w:hAnsi="Arial" w:cs="Arial"/>
                <w:sz w:val="14"/>
                <w:szCs w:val="14"/>
                <w:lang w:val="en-GB"/>
              </w:rPr>
              <w:t xml:space="preserve">: Phase 1 </w:t>
            </w:r>
            <w:r>
              <w:rPr>
                <w:rFonts w:ascii="Arial" w:hAnsi="Arial" w:cs="Arial"/>
                <w:sz w:val="14"/>
                <w:szCs w:val="14"/>
                <w:lang w:val="en-GB"/>
              </w:rPr>
              <w:t>c</w:t>
            </w:r>
            <w:r w:rsidRPr="006E7146">
              <w:rPr>
                <w:rFonts w:ascii="Arial" w:hAnsi="Arial" w:cs="Arial"/>
                <w:sz w:val="14"/>
                <w:szCs w:val="14"/>
                <w:lang w:val="en-GB"/>
              </w:rPr>
              <w:t xml:space="preserve">odes and </w:t>
            </w:r>
            <w:r>
              <w:rPr>
                <w:rFonts w:ascii="Arial" w:hAnsi="Arial" w:cs="Arial"/>
                <w:sz w:val="14"/>
                <w:szCs w:val="14"/>
                <w:lang w:val="en-GB"/>
              </w:rPr>
              <w:t>s</w:t>
            </w:r>
            <w:r w:rsidRPr="006E7146">
              <w:rPr>
                <w:rFonts w:ascii="Arial" w:hAnsi="Arial" w:cs="Arial"/>
                <w:sz w:val="14"/>
                <w:szCs w:val="14"/>
                <w:lang w:val="en-GB"/>
              </w:rPr>
              <w:t>tandards require an app distribution service provider to make age and/or content ratings information about third-party apps available on the app distribution service to Australian end-users at the time those third-party apps are released on the app distribution service.</w:t>
            </w:r>
          </w:p>
          <w:p w14:paraId="3008DACD" w14:textId="3017DFB5" w:rsidR="00B65D00" w:rsidRPr="006E7146" w:rsidRDefault="00B65D00" w:rsidP="006F12AD">
            <w:pPr>
              <w:pBdr>
                <w:top w:val="nil"/>
                <w:left w:val="nil"/>
                <w:bottom w:val="nil"/>
                <w:right w:val="nil"/>
                <w:between w:val="nil"/>
              </w:pBdr>
              <w:spacing w:before="120" w:after="120"/>
              <w:rPr>
                <w:color w:val="000000"/>
                <w:sz w:val="18"/>
                <w:szCs w:val="18"/>
              </w:rPr>
            </w:pPr>
            <w:r w:rsidRPr="006E7146">
              <w:rPr>
                <w:rFonts w:ascii="Arial" w:hAnsi="Arial" w:cs="Arial"/>
                <w:color w:val="000000"/>
                <w:sz w:val="18"/>
                <w:szCs w:val="18"/>
              </w:rPr>
              <w:t xml:space="preserve">An app distribution service provider must: </w:t>
            </w:r>
          </w:p>
          <w:p w14:paraId="32817A18" w14:textId="68E538C2" w:rsidR="0070510D" w:rsidRDefault="0070510D" w:rsidP="00765C36">
            <w:pPr>
              <w:pStyle w:val="ListParagraph"/>
              <w:numPr>
                <w:ilvl w:val="0"/>
                <w:numId w:val="27"/>
              </w:numPr>
              <w:spacing w:before="120" w:after="120"/>
              <w:ind w:left="360"/>
              <w:rPr>
                <w:rFonts w:ascii="Arial" w:hAnsi="Arial" w:cs="Arial"/>
                <w:color w:val="000000"/>
                <w:sz w:val="18"/>
                <w:szCs w:val="18"/>
              </w:rPr>
            </w:pPr>
            <w:r w:rsidRPr="005C640F">
              <w:rPr>
                <w:rFonts w:ascii="Arial" w:hAnsi="Arial" w:cs="Arial"/>
                <w:color w:val="000000"/>
                <w:sz w:val="18"/>
                <w:szCs w:val="18"/>
              </w:rPr>
              <w:t xml:space="preserve">ensure that age and/or content ratings information is provided in a clear and easy-to-understand manner </w:t>
            </w:r>
            <w:r w:rsidR="00DD2160" w:rsidRPr="005C640F">
              <w:rPr>
                <w:rFonts w:ascii="Arial" w:hAnsi="Arial" w:cs="Arial"/>
                <w:color w:val="000000"/>
                <w:sz w:val="18"/>
                <w:szCs w:val="18"/>
              </w:rPr>
              <w:t>within the app distribution service</w:t>
            </w:r>
            <w:r w:rsidR="005C640F">
              <w:rPr>
                <w:rFonts w:ascii="Arial" w:hAnsi="Arial" w:cs="Arial"/>
                <w:color w:val="000000"/>
                <w:sz w:val="18"/>
                <w:szCs w:val="18"/>
              </w:rPr>
              <w:t xml:space="preserve"> at a location accessible to the Australian end-user prior to download or purchase of the relevant third-party app</w:t>
            </w:r>
            <w:r w:rsidR="00DD2160" w:rsidRPr="005C640F">
              <w:rPr>
                <w:rFonts w:ascii="Arial" w:hAnsi="Arial" w:cs="Arial"/>
                <w:color w:val="000000"/>
                <w:sz w:val="18"/>
                <w:szCs w:val="18"/>
              </w:rPr>
              <w:t>;</w:t>
            </w:r>
          </w:p>
          <w:p w14:paraId="3F4FDF24" w14:textId="1CBA4F50"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ensure that age and/or content ratings information includes information that will assist Australian end-users to make decisions about a third-party app's suitability for </w:t>
            </w:r>
            <w:r w:rsidR="00232770">
              <w:rPr>
                <w:rFonts w:ascii="Arial" w:hAnsi="Arial" w:cs="Arial"/>
                <w:color w:val="000000"/>
                <w:sz w:val="18"/>
                <w:szCs w:val="18"/>
              </w:rPr>
              <w:t xml:space="preserve">Australian </w:t>
            </w:r>
            <w:r w:rsidRPr="006E7146">
              <w:rPr>
                <w:rFonts w:ascii="Arial" w:hAnsi="Arial" w:cs="Arial"/>
                <w:color w:val="000000"/>
                <w:sz w:val="18"/>
                <w:szCs w:val="18"/>
              </w:rPr>
              <w:t>children;</w:t>
            </w:r>
          </w:p>
          <w:p w14:paraId="5EBEC3C9" w14:textId="1B4DC4B0"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to the extent that an age and/or content rating outcome has been provided to the app distribution service provider by a third-party app provider, have a </w:t>
            </w:r>
            <w:r w:rsidRPr="00E67F36">
              <w:rPr>
                <w:rFonts w:ascii="Arial" w:hAnsi="Arial" w:cs="Arial"/>
                <w:color w:val="000000"/>
                <w:sz w:val="18"/>
                <w:szCs w:val="18"/>
              </w:rPr>
              <w:t xml:space="preserve">policy and/or procedure to consider the appropriateness of that age and/or content rating outcome given the potential for </w:t>
            </w:r>
            <w:r w:rsidR="00947E09">
              <w:rPr>
                <w:rFonts w:ascii="Arial" w:hAnsi="Arial" w:cs="Arial"/>
                <w:color w:val="000000"/>
                <w:sz w:val="18"/>
                <w:szCs w:val="18"/>
              </w:rPr>
              <w:t>online pornography, self-harm material</w:t>
            </w:r>
            <w:r w:rsidRPr="00E67F36">
              <w:rPr>
                <w:rFonts w:ascii="Arial" w:hAnsi="Arial" w:cs="Arial"/>
                <w:color w:val="000000"/>
                <w:sz w:val="18"/>
                <w:szCs w:val="18"/>
              </w:rPr>
              <w:t xml:space="preserve"> </w:t>
            </w:r>
            <w:r w:rsidR="00E964D9" w:rsidRPr="00E67F36">
              <w:rPr>
                <w:rFonts w:ascii="Arial" w:hAnsi="Arial" w:cs="Arial"/>
                <w:color w:val="000000"/>
                <w:sz w:val="18"/>
                <w:szCs w:val="18"/>
              </w:rPr>
              <w:t xml:space="preserve">or </w:t>
            </w:r>
            <w:r w:rsidR="00F86802" w:rsidRPr="00E67F36">
              <w:rPr>
                <w:rFonts w:ascii="Arial" w:hAnsi="Arial" w:cs="Arial"/>
                <w:color w:val="000000"/>
                <w:sz w:val="18"/>
                <w:szCs w:val="18"/>
              </w:rPr>
              <w:t>simulated gambling</w:t>
            </w:r>
            <w:r w:rsidR="00E964D9" w:rsidRPr="00E67F36">
              <w:rPr>
                <w:rFonts w:ascii="Arial" w:hAnsi="Arial" w:cs="Arial"/>
                <w:color w:val="000000"/>
                <w:sz w:val="18"/>
                <w:szCs w:val="18"/>
              </w:rPr>
              <w:t xml:space="preserve"> material</w:t>
            </w:r>
            <w:r w:rsidR="00F86802" w:rsidRPr="00E67F36">
              <w:rPr>
                <w:rFonts w:ascii="Arial" w:hAnsi="Arial" w:cs="Arial"/>
                <w:color w:val="000000"/>
                <w:sz w:val="18"/>
                <w:szCs w:val="18"/>
              </w:rPr>
              <w:t xml:space="preserve"> </w:t>
            </w:r>
            <w:r w:rsidRPr="00E67F36">
              <w:rPr>
                <w:rFonts w:ascii="Arial" w:hAnsi="Arial" w:cs="Arial"/>
                <w:color w:val="000000"/>
                <w:sz w:val="18"/>
                <w:szCs w:val="18"/>
              </w:rPr>
              <w:t>on the third</w:t>
            </w:r>
            <w:r w:rsidRPr="006E7146">
              <w:rPr>
                <w:rFonts w:ascii="Arial" w:hAnsi="Arial" w:cs="Arial"/>
                <w:color w:val="000000"/>
                <w:sz w:val="18"/>
                <w:szCs w:val="18"/>
              </w:rPr>
              <w:t xml:space="preserve">-party app; </w:t>
            </w:r>
          </w:p>
          <w:p w14:paraId="674178F9" w14:textId="443CB139"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lastRenderedPageBreak/>
              <w:t xml:space="preserve">have a policy and/or procedure in place to: </w:t>
            </w:r>
          </w:p>
          <w:p w14:paraId="0C34E859" w14:textId="0E5B4D52" w:rsidR="00B65D00" w:rsidRPr="006E7146" w:rsidRDefault="00B65D00" w:rsidP="00765C36">
            <w:pPr>
              <w:pStyle w:val="ListParagraph"/>
              <w:numPr>
                <w:ilvl w:val="0"/>
                <w:numId w:val="35"/>
              </w:numPr>
              <w:spacing w:before="120" w:after="120"/>
              <w:rPr>
                <w:rFonts w:ascii="Arial" w:hAnsi="Arial" w:cs="Arial"/>
                <w:color w:val="000000"/>
                <w:sz w:val="18"/>
                <w:szCs w:val="18"/>
              </w:rPr>
            </w:pPr>
            <w:r w:rsidRPr="006E7146">
              <w:rPr>
                <w:rFonts w:ascii="Arial" w:hAnsi="Arial" w:cs="Arial"/>
                <w:color w:val="000000"/>
                <w:sz w:val="18"/>
                <w:szCs w:val="18"/>
              </w:rPr>
              <w:t xml:space="preserve">if an age and/or content rating outcome was determined by the app distribution service provider, ensure that the app distribution service provider will re-consider the appropriateness of the age and/or content rating outcome as appropriate; and </w:t>
            </w:r>
          </w:p>
          <w:p w14:paraId="390473AA" w14:textId="5FB20686" w:rsidR="00B65D00" w:rsidRPr="006E7146" w:rsidRDefault="00B65D00" w:rsidP="00765C36">
            <w:pPr>
              <w:pStyle w:val="ListParagraph"/>
              <w:numPr>
                <w:ilvl w:val="0"/>
                <w:numId w:val="35"/>
              </w:numPr>
              <w:spacing w:before="120" w:after="120"/>
              <w:rPr>
                <w:rFonts w:ascii="Arial" w:hAnsi="Arial" w:cs="Arial"/>
                <w:color w:val="000000"/>
                <w:sz w:val="18"/>
                <w:szCs w:val="18"/>
              </w:rPr>
            </w:pPr>
            <w:r w:rsidRPr="006E7146">
              <w:rPr>
                <w:rFonts w:ascii="Arial" w:hAnsi="Arial" w:cs="Arial"/>
                <w:color w:val="000000"/>
                <w:sz w:val="18"/>
                <w:szCs w:val="18"/>
              </w:rPr>
              <w:t>if an age and/or content rating outcome was provided to the app distribution service provider by a third-party app provider, request that the third-party app provider will re-consider the appropriateness of the age and/or content rating outcome as appropriate and if not satisfied with their response to that request, raise that concern with the third-party app provider and take appropriate action; and</w:t>
            </w:r>
          </w:p>
          <w:p w14:paraId="5769E3A3" w14:textId="3634F244" w:rsidR="00B65D00" w:rsidRPr="006E7146" w:rsidRDefault="00B65D00" w:rsidP="00765C36">
            <w:pPr>
              <w:pStyle w:val="ListParagraph"/>
              <w:numPr>
                <w:ilvl w:val="0"/>
                <w:numId w:val="27"/>
              </w:numPr>
              <w:spacing w:before="120" w:after="120"/>
              <w:ind w:left="360"/>
              <w:rPr>
                <w:rFonts w:ascii="Arial" w:hAnsi="Arial" w:cs="Arial"/>
                <w:color w:val="000000"/>
                <w:sz w:val="18"/>
                <w:szCs w:val="18"/>
              </w:rPr>
            </w:pPr>
            <w:r w:rsidRPr="006E7146">
              <w:rPr>
                <w:rFonts w:ascii="Arial" w:hAnsi="Arial" w:cs="Arial"/>
                <w:color w:val="000000"/>
                <w:sz w:val="18"/>
                <w:szCs w:val="18"/>
              </w:rPr>
              <w:t xml:space="preserve">implement the policies and/or procedures described in </w:t>
            </w:r>
            <w:r w:rsidR="00C522BF">
              <w:rPr>
                <w:rFonts w:ascii="Arial" w:hAnsi="Arial" w:cs="Arial"/>
                <w:color w:val="000000"/>
                <w:sz w:val="18"/>
                <w:szCs w:val="18"/>
              </w:rPr>
              <w:t xml:space="preserve">sub-measures </w:t>
            </w:r>
            <w:r w:rsidRPr="006E7146">
              <w:rPr>
                <w:rFonts w:ascii="Arial" w:hAnsi="Arial" w:cs="Arial"/>
                <w:color w:val="000000"/>
                <w:sz w:val="18"/>
                <w:szCs w:val="18"/>
              </w:rPr>
              <w:t>(</w:t>
            </w:r>
            <w:r w:rsidR="00AD1099">
              <w:rPr>
                <w:rFonts w:ascii="Arial" w:hAnsi="Arial" w:cs="Arial"/>
                <w:color w:val="000000"/>
                <w:sz w:val="18"/>
                <w:szCs w:val="18"/>
              </w:rPr>
              <w:t>c</w:t>
            </w:r>
            <w:r w:rsidRPr="006E7146">
              <w:rPr>
                <w:rFonts w:ascii="Arial" w:hAnsi="Arial" w:cs="Arial"/>
                <w:color w:val="000000"/>
                <w:sz w:val="18"/>
                <w:szCs w:val="18"/>
              </w:rPr>
              <w:t>) and (</w:t>
            </w:r>
            <w:r w:rsidR="00AD1099">
              <w:rPr>
                <w:rFonts w:ascii="Arial" w:hAnsi="Arial" w:cs="Arial"/>
                <w:color w:val="000000"/>
                <w:sz w:val="18"/>
                <w:szCs w:val="18"/>
              </w:rPr>
              <w:t>d</w:t>
            </w:r>
            <w:r w:rsidRPr="006E7146">
              <w:rPr>
                <w:rFonts w:ascii="Arial" w:hAnsi="Arial" w:cs="Arial"/>
                <w:color w:val="000000"/>
                <w:sz w:val="18"/>
                <w:szCs w:val="18"/>
              </w:rPr>
              <w:t xml:space="preserve">).  </w:t>
            </w:r>
          </w:p>
          <w:p w14:paraId="79250284" w14:textId="398A3791" w:rsidR="00E67F36" w:rsidRPr="00E67F36" w:rsidRDefault="00E67F36" w:rsidP="00001A20">
            <w:pPr>
              <w:spacing w:before="120" w:after="120"/>
              <w:rPr>
                <w:rFonts w:ascii="Arial" w:hAnsi="Arial" w:cs="Arial"/>
                <w:iCs/>
                <w:color w:val="000000"/>
                <w:sz w:val="18"/>
                <w:szCs w:val="18"/>
              </w:rPr>
            </w:pPr>
            <w:bookmarkStart w:id="10" w:name="_Hlk184898472"/>
            <w:r w:rsidRPr="008F0F18">
              <w:rPr>
                <w:rFonts w:ascii="Arial" w:hAnsi="Arial" w:cs="Arial"/>
                <w:iCs/>
                <w:color w:val="000000"/>
                <w:sz w:val="16"/>
                <w:szCs w:val="16"/>
                <w:u w:val="single"/>
              </w:rPr>
              <w:t xml:space="preserve">Note: </w:t>
            </w:r>
            <w:r w:rsidRPr="008F0F18">
              <w:rPr>
                <w:rFonts w:ascii="Arial" w:hAnsi="Arial" w:cs="Arial"/>
                <w:iCs/>
                <w:color w:val="000000"/>
                <w:sz w:val="16"/>
                <w:szCs w:val="16"/>
              </w:rPr>
              <w:t xml:space="preserve">Where an app or the contents of an app have been classified </w:t>
            </w:r>
            <w:r w:rsidR="008F0F18">
              <w:rPr>
                <w:rFonts w:ascii="Arial" w:hAnsi="Arial" w:cs="Arial"/>
                <w:iCs/>
                <w:color w:val="000000"/>
                <w:sz w:val="16"/>
                <w:szCs w:val="16"/>
              </w:rPr>
              <w:t xml:space="preserve">by the Classification Board, or an approved classification tool, </w:t>
            </w:r>
            <w:r w:rsidRPr="008F0F18">
              <w:rPr>
                <w:rFonts w:ascii="Arial" w:hAnsi="Arial" w:cs="Arial"/>
                <w:iCs/>
                <w:color w:val="000000"/>
                <w:sz w:val="16"/>
                <w:szCs w:val="16"/>
              </w:rPr>
              <w:t xml:space="preserve">under the Classification Act, the National Classification Scheme will determine what is appropriate (in terms of review of a classification rating) for the purposes of </w:t>
            </w:r>
            <w:r w:rsidR="00C522BF">
              <w:rPr>
                <w:rFonts w:ascii="Arial" w:hAnsi="Arial" w:cs="Arial"/>
                <w:iCs/>
                <w:color w:val="000000"/>
                <w:sz w:val="16"/>
                <w:szCs w:val="16"/>
              </w:rPr>
              <w:t xml:space="preserve">sub-measures </w:t>
            </w:r>
            <w:r w:rsidRPr="008F0F18">
              <w:rPr>
                <w:rFonts w:ascii="Arial" w:hAnsi="Arial" w:cs="Arial"/>
                <w:iCs/>
                <w:color w:val="000000"/>
                <w:sz w:val="16"/>
                <w:szCs w:val="16"/>
              </w:rPr>
              <w:t>d) and e).</w:t>
            </w:r>
            <w:bookmarkEnd w:id="10"/>
          </w:p>
          <w:p w14:paraId="3EA8E06E" w14:textId="2C7AABFE" w:rsidR="00B65D00" w:rsidRPr="006E7146" w:rsidRDefault="00B65D00" w:rsidP="00001A20">
            <w:pPr>
              <w:spacing w:before="120" w:after="120"/>
              <w:rPr>
                <w:rFonts w:ascii="Arial" w:hAnsi="Arial" w:cs="Arial"/>
                <w:i/>
                <w:color w:val="000000"/>
                <w:sz w:val="18"/>
                <w:szCs w:val="18"/>
              </w:rPr>
            </w:pPr>
            <w:r w:rsidRPr="006E7146">
              <w:rPr>
                <w:rFonts w:ascii="Arial" w:hAnsi="Arial" w:cs="Arial"/>
                <w:b/>
                <w:bCs/>
                <w:i/>
                <w:color w:val="000000"/>
                <w:sz w:val="18"/>
                <w:szCs w:val="18"/>
              </w:rPr>
              <w:t>Guidance</w:t>
            </w:r>
            <w:r w:rsidR="00E10981">
              <w:rPr>
                <w:rFonts w:ascii="Arial" w:hAnsi="Arial" w:cs="Arial"/>
                <w:b/>
                <w:bCs/>
                <w:i/>
                <w:color w:val="000000"/>
                <w:sz w:val="18"/>
                <w:szCs w:val="18"/>
              </w:rPr>
              <w:t>:</w:t>
            </w:r>
          </w:p>
          <w:p w14:paraId="6FB69EB8" w14:textId="117F5BCC" w:rsidR="00B65D00" w:rsidRPr="006E7146" w:rsidRDefault="00B65D00" w:rsidP="008E3D8E">
            <w:pPr>
              <w:pBdr>
                <w:top w:val="nil"/>
                <w:left w:val="nil"/>
                <w:bottom w:val="nil"/>
                <w:right w:val="nil"/>
                <w:between w:val="nil"/>
              </w:pBdr>
              <w:spacing w:before="120" w:after="120"/>
              <w:rPr>
                <w:rFonts w:ascii="Arial" w:hAnsi="Arial" w:cs="Arial"/>
                <w:i/>
                <w:color w:val="000000"/>
                <w:sz w:val="18"/>
                <w:szCs w:val="18"/>
              </w:rPr>
            </w:pPr>
            <w:r w:rsidRPr="006E7146">
              <w:rPr>
                <w:rFonts w:ascii="Arial" w:hAnsi="Arial" w:cs="Arial"/>
                <w:i/>
                <w:color w:val="000000"/>
                <w:sz w:val="18"/>
                <w:szCs w:val="18"/>
              </w:rPr>
              <w:t xml:space="preserve">The measure above supplements the Phase 1 </w:t>
            </w:r>
            <w:r>
              <w:rPr>
                <w:rFonts w:ascii="Arial" w:hAnsi="Arial" w:cs="Arial"/>
                <w:i/>
                <w:color w:val="000000"/>
                <w:sz w:val="18"/>
                <w:szCs w:val="18"/>
              </w:rPr>
              <w:t>c</w:t>
            </w:r>
            <w:r w:rsidRPr="006E7146">
              <w:rPr>
                <w:rFonts w:ascii="Arial" w:hAnsi="Arial" w:cs="Arial"/>
                <w:i/>
                <w:color w:val="000000"/>
                <w:sz w:val="18"/>
                <w:szCs w:val="18"/>
              </w:rPr>
              <w:t xml:space="preserve">odes and </w:t>
            </w:r>
            <w:r>
              <w:rPr>
                <w:rFonts w:ascii="Arial" w:hAnsi="Arial" w:cs="Arial"/>
                <w:i/>
                <w:color w:val="000000"/>
                <w:sz w:val="18"/>
                <w:szCs w:val="18"/>
              </w:rPr>
              <w:t>s</w:t>
            </w:r>
            <w:r w:rsidRPr="006E7146">
              <w:rPr>
                <w:rFonts w:ascii="Arial" w:hAnsi="Arial" w:cs="Arial"/>
                <w:i/>
                <w:color w:val="000000"/>
                <w:sz w:val="18"/>
                <w:szCs w:val="18"/>
              </w:rPr>
              <w:t xml:space="preserve">tandards requirement with additional requirements designed to help address </w:t>
            </w:r>
            <w:r w:rsidR="00947E09">
              <w:rPr>
                <w:rFonts w:ascii="Arial" w:hAnsi="Arial" w:cs="Arial"/>
                <w:i/>
                <w:color w:val="000000"/>
                <w:sz w:val="18"/>
                <w:szCs w:val="18"/>
              </w:rPr>
              <w:t>online pornography, self-harm material</w:t>
            </w:r>
            <w:r w:rsidR="00E964D9">
              <w:rPr>
                <w:rFonts w:ascii="Arial" w:hAnsi="Arial" w:cs="Arial"/>
                <w:i/>
                <w:color w:val="000000"/>
                <w:sz w:val="18"/>
                <w:szCs w:val="18"/>
              </w:rPr>
              <w:t xml:space="preserve"> and simulated gambling material</w:t>
            </w:r>
            <w:r w:rsidRPr="006E7146">
              <w:rPr>
                <w:rFonts w:ascii="Arial" w:hAnsi="Arial" w:cs="Arial"/>
                <w:i/>
                <w:color w:val="000000"/>
                <w:sz w:val="18"/>
                <w:szCs w:val="18"/>
              </w:rPr>
              <w:t>.</w:t>
            </w:r>
          </w:p>
          <w:p w14:paraId="4BF3F2FA" w14:textId="77777777" w:rsidR="00B65D00" w:rsidRPr="006E7146" w:rsidRDefault="00B65D00" w:rsidP="008E3D8E">
            <w:pPr>
              <w:pBdr>
                <w:top w:val="nil"/>
                <w:left w:val="nil"/>
                <w:bottom w:val="nil"/>
                <w:right w:val="nil"/>
                <w:between w:val="nil"/>
              </w:pBdr>
              <w:spacing w:before="120" w:after="120"/>
              <w:rPr>
                <w:rFonts w:ascii="Arial" w:hAnsi="Arial" w:cs="Arial"/>
                <w:b/>
                <w:i/>
                <w:color w:val="000000"/>
                <w:sz w:val="18"/>
                <w:szCs w:val="18"/>
              </w:rPr>
            </w:pPr>
            <w:r w:rsidRPr="006E7146">
              <w:rPr>
                <w:rFonts w:ascii="Arial" w:hAnsi="Arial" w:cs="Arial"/>
                <w:i/>
                <w:color w:val="000000"/>
                <w:sz w:val="18"/>
                <w:szCs w:val="18"/>
              </w:rPr>
              <w:t xml:space="preserve">An app distribution service provider may either undertake its own age and/or content rating processes for third-party apps or may require third-party app providers to undertake an age and/or content rating process (which may be through an external ratings authority) and to provide the outcome of that rating process to the app distribution service provider. </w:t>
            </w:r>
          </w:p>
          <w:p w14:paraId="68BD3DA8" w14:textId="77777777" w:rsidR="00B65D00" w:rsidRPr="006E7146" w:rsidRDefault="00B65D00" w:rsidP="008E3D8E">
            <w:pPr>
              <w:pBdr>
                <w:top w:val="nil"/>
                <w:left w:val="nil"/>
                <w:bottom w:val="nil"/>
                <w:right w:val="nil"/>
                <w:between w:val="nil"/>
              </w:pBdr>
              <w:spacing w:before="120" w:after="120"/>
              <w:rPr>
                <w:rFonts w:ascii="Arial" w:hAnsi="Arial" w:cs="Arial"/>
                <w:i/>
                <w:color w:val="000000"/>
                <w:sz w:val="18"/>
                <w:szCs w:val="18"/>
              </w:rPr>
            </w:pPr>
            <w:r w:rsidRPr="006E7146">
              <w:rPr>
                <w:rFonts w:ascii="Arial" w:hAnsi="Arial" w:cs="Arial"/>
                <w:i/>
                <w:color w:val="000000"/>
                <w:sz w:val="18"/>
                <w:szCs w:val="18"/>
              </w:rPr>
              <w:t>If an app distribution service provider establishes its own age and/or content rating process, the app distribution service provider should consider</w:t>
            </w:r>
          </w:p>
          <w:p w14:paraId="3EF331E5" w14:textId="4273CE44" w:rsidR="00B65D00" w:rsidRPr="006E7146" w:rsidRDefault="00B65D00" w:rsidP="00765C36">
            <w:pPr>
              <w:pStyle w:val="ListParagraph"/>
              <w:numPr>
                <w:ilvl w:val="0"/>
                <w:numId w:val="28"/>
              </w:numPr>
              <w:pBdr>
                <w:top w:val="nil"/>
                <w:left w:val="nil"/>
                <w:bottom w:val="nil"/>
                <w:right w:val="nil"/>
                <w:between w:val="nil"/>
              </w:pBdr>
              <w:spacing w:before="120" w:after="120"/>
              <w:ind w:left="360"/>
              <w:rPr>
                <w:rFonts w:ascii="Arial" w:hAnsi="Arial" w:cs="Arial"/>
                <w:i/>
                <w:color w:val="000000"/>
                <w:sz w:val="18"/>
                <w:szCs w:val="18"/>
              </w:rPr>
            </w:pPr>
            <w:r w:rsidRPr="006E7146">
              <w:rPr>
                <w:rFonts w:ascii="Arial" w:hAnsi="Arial" w:cs="Arial"/>
                <w:i/>
                <w:color w:val="000000"/>
                <w:sz w:val="18"/>
                <w:szCs w:val="18"/>
              </w:rPr>
              <w:t xml:space="preserve">the appropriateness of the features of the app for </w:t>
            </w:r>
            <w:r w:rsidR="00232770">
              <w:rPr>
                <w:rFonts w:ascii="Arial" w:hAnsi="Arial" w:cs="Arial"/>
                <w:i/>
                <w:color w:val="000000"/>
                <w:sz w:val="18"/>
                <w:szCs w:val="18"/>
              </w:rPr>
              <w:t xml:space="preserve">Australian </w:t>
            </w:r>
            <w:r w:rsidRPr="006E7146">
              <w:rPr>
                <w:rFonts w:ascii="Arial" w:hAnsi="Arial" w:cs="Arial"/>
                <w:i/>
                <w:color w:val="000000"/>
                <w:sz w:val="18"/>
                <w:szCs w:val="18"/>
              </w:rPr>
              <w:t>children, including whether the app is developmentally appropriate for</w:t>
            </w:r>
            <w:r w:rsidR="00232770">
              <w:rPr>
                <w:rFonts w:ascii="Arial" w:hAnsi="Arial" w:cs="Arial"/>
                <w:i/>
                <w:color w:val="000000"/>
                <w:sz w:val="18"/>
                <w:szCs w:val="18"/>
              </w:rPr>
              <w:t xml:space="preserve"> Australian</w:t>
            </w:r>
            <w:r w:rsidRPr="006E7146">
              <w:rPr>
                <w:rFonts w:ascii="Arial" w:hAnsi="Arial" w:cs="Arial"/>
                <w:i/>
                <w:color w:val="000000"/>
                <w:sz w:val="18"/>
                <w:szCs w:val="18"/>
              </w:rPr>
              <w:t xml:space="preserve"> children, taking into account whether the app provides access to user-generated content or enables users to create and share still images or video; and</w:t>
            </w:r>
          </w:p>
          <w:p w14:paraId="12CDEC32" w14:textId="5DF15C00" w:rsidR="00B65D00" w:rsidRPr="006E7146" w:rsidRDefault="00B65D00" w:rsidP="00765C36">
            <w:pPr>
              <w:pStyle w:val="ListParagraph"/>
              <w:numPr>
                <w:ilvl w:val="0"/>
                <w:numId w:val="28"/>
              </w:numPr>
              <w:pBdr>
                <w:top w:val="nil"/>
                <w:left w:val="nil"/>
                <w:bottom w:val="nil"/>
                <w:right w:val="nil"/>
                <w:between w:val="nil"/>
              </w:pBdr>
              <w:spacing w:before="120" w:after="120"/>
              <w:ind w:left="360"/>
              <w:rPr>
                <w:rFonts w:ascii="Arial" w:hAnsi="Arial" w:cs="Arial"/>
                <w:i/>
                <w:color w:val="000000"/>
                <w:sz w:val="18"/>
                <w:szCs w:val="18"/>
              </w:rPr>
            </w:pPr>
            <w:r w:rsidRPr="006E7146">
              <w:rPr>
                <w:rFonts w:ascii="Arial" w:hAnsi="Arial" w:cs="Arial"/>
                <w:i/>
                <w:color w:val="000000"/>
                <w:sz w:val="18"/>
                <w:szCs w:val="18"/>
              </w:rPr>
              <w:t>whether features of the app will likely expose end-users to</w:t>
            </w:r>
            <w:r w:rsidR="00E67F36">
              <w:rPr>
                <w:rFonts w:ascii="Arial" w:hAnsi="Arial" w:cs="Arial"/>
                <w:i/>
                <w:color w:val="000000"/>
                <w:sz w:val="18"/>
                <w:szCs w:val="18"/>
              </w:rPr>
              <w:t xml:space="preserve"> online pornography, self-harm material or simulated gambling material</w:t>
            </w:r>
            <w:r w:rsidRPr="006E7146">
              <w:rPr>
                <w:rFonts w:ascii="Arial" w:hAnsi="Arial" w:cs="Arial"/>
                <w:i/>
                <w:color w:val="000000"/>
                <w:sz w:val="18"/>
                <w:szCs w:val="18"/>
              </w:rPr>
              <w:t>.</w:t>
            </w:r>
          </w:p>
          <w:p w14:paraId="798EF2D1" w14:textId="7FEF2C95" w:rsidR="00B65D00" w:rsidRPr="006E7146" w:rsidRDefault="00B65D00" w:rsidP="00643259">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If an app distribution service provider does not establish its own age and/or content rating process, the app distribution service provider should take steps to undertake the consideration required by </w:t>
            </w:r>
            <w:r w:rsidR="009519C7">
              <w:rPr>
                <w:rFonts w:ascii="Arial" w:hAnsi="Arial" w:cs="Arial"/>
                <w:i/>
                <w:color w:val="000000"/>
                <w:sz w:val="18"/>
                <w:szCs w:val="18"/>
              </w:rPr>
              <w:t>sub-</w:t>
            </w:r>
            <w:r w:rsidRPr="006E7146">
              <w:rPr>
                <w:rFonts w:ascii="Arial" w:hAnsi="Arial" w:cs="Arial"/>
                <w:i/>
                <w:color w:val="000000"/>
                <w:sz w:val="18"/>
                <w:szCs w:val="18"/>
              </w:rPr>
              <w:t xml:space="preserve">measure </w:t>
            </w:r>
            <w:r w:rsidR="00AD1099">
              <w:rPr>
                <w:rFonts w:ascii="Arial" w:hAnsi="Arial" w:cs="Arial"/>
                <w:i/>
                <w:color w:val="000000"/>
                <w:sz w:val="18"/>
                <w:szCs w:val="18"/>
              </w:rPr>
              <w:t>b</w:t>
            </w:r>
            <w:r w:rsidRPr="006E7146">
              <w:rPr>
                <w:rFonts w:ascii="Arial" w:hAnsi="Arial" w:cs="Arial"/>
                <w:i/>
                <w:color w:val="000000"/>
                <w:sz w:val="18"/>
                <w:szCs w:val="18"/>
              </w:rPr>
              <w:t>).</w:t>
            </w:r>
          </w:p>
          <w:p w14:paraId="2B1B5408" w14:textId="6AF3FB1A" w:rsidR="00B65D00" w:rsidRPr="006E7146" w:rsidRDefault="00B65D00" w:rsidP="00643259">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Appropriate points for re-consideration of an age and/or content rating outcome under sub-measure </w:t>
            </w:r>
            <w:r w:rsidR="00AD1099">
              <w:rPr>
                <w:rFonts w:ascii="Arial" w:hAnsi="Arial" w:cs="Arial"/>
                <w:i/>
                <w:color w:val="000000"/>
                <w:sz w:val="18"/>
                <w:szCs w:val="18"/>
              </w:rPr>
              <w:t>c</w:t>
            </w:r>
            <w:r w:rsidRPr="006E7146">
              <w:rPr>
                <w:rFonts w:ascii="Arial" w:hAnsi="Arial" w:cs="Arial"/>
                <w:i/>
                <w:color w:val="000000"/>
                <w:sz w:val="18"/>
                <w:szCs w:val="18"/>
              </w:rPr>
              <w:t>) could include:</w:t>
            </w:r>
          </w:p>
          <w:p w14:paraId="7466BAF9" w14:textId="09477E1F" w:rsidR="00B65D00" w:rsidRPr="006E7146" w:rsidRDefault="00B65D00" w:rsidP="00765C36">
            <w:pPr>
              <w:pStyle w:val="ListParagraph"/>
              <w:keepNext/>
              <w:keepLines/>
              <w:numPr>
                <w:ilvl w:val="0"/>
                <w:numId w:val="32"/>
              </w:numPr>
              <w:spacing w:before="120" w:after="120"/>
              <w:ind w:left="360"/>
              <w:rPr>
                <w:rFonts w:ascii="Arial" w:hAnsi="Arial" w:cs="Arial"/>
                <w:i/>
                <w:color w:val="000000"/>
                <w:sz w:val="18"/>
                <w:szCs w:val="18"/>
              </w:rPr>
            </w:pPr>
            <w:r w:rsidRPr="006E7146">
              <w:rPr>
                <w:rFonts w:ascii="Arial" w:hAnsi="Arial" w:cs="Arial"/>
                <w:i/>
                <w:color w:val="000000"/>
                <w:sz w:val="18"/>
                <w:szCs w:val="18"/>
              </w:rPr>
              <w:t>when an app is updated, or a new version is otherwise released, in the app distribution service; or</w:t>
            </w:r>
          </w:p>
          <w:p w14:paraId="41D8D561" w14:textId="71E9AC0F" w:rsidR="00B65D00" w:rsidRPr="00E67F36" w:rsidRDefault="00B65D00" w:rsidP="00E67F36">
            <w:pPr>
              <w:pStyle w:val="ListParagraph"/>
              <w:keepNext/>
              <w:keepLines/>
              <w:numPr>
                <w:ilvl w:val="0"/>
                <w:numId w:val="32"/>
              </w:numPr>
              <w:spacing w:before="120" w:after="120"/>
              <w:ind w:left="360"/>
              <w:rPr>
                <w:i/>
                <w:color w:val="000000"/>
                <w:sz w:val="18"/>
                <w:szCs w:val="18"/>
              </w:rPr>
            </w:pPr>
            <w:r w:rsidRPr="006E7146">
              <w:rPr>
                <w:rFonts w:ascii="Arial" w:hAnsi="Arial" w:cs="Arial"/>
                <w:i/>
                <w:color w:val="000000"/>
                <w:sz w:val="18"/>
                <w:szCs w:val="18"/>
              </w:rPr>
              <w:t>if the app distribution service provider has reasonable grounds to suspect there could be an issue with the age and/or content rating previously applied (for example, due to the volume of end-user feedback)</w:t>
            </w:r>
            <w:r w:rsidRPr="00E67F36">
              <w:rPr>
                <w:i/>
                <w:color w:val="000000"/>
                <w:sz w:val="18"/>
                <w:szCs w:val="18"/>
              </w:rPr>
              <w:t>.</w:t>
            </w:r>
          </w:p>
          <w:p w14:paraId="040B15F1" w14:textId="2CF5073D" w:rsidR="00B65D00" w:rsidRPr="006E7146" w:rsidRDefault="00B65D00" w:rsidP="007815DD">
            <w:pPr>
              <w:keepNext/>
              <w:keepLines/>
              <w:spacing w:before="120" w:after="120"/>
              <w:rPr>
                <w:rFonts w:ascii="Arial" w:hAnsi="Arial" w:cs="Arial"/>
                <w:i/>
                <w:color w:val="000000"/>
                <w:sz w:val="18"/>
                <w:szCs w:val="18"/>
              </w:rPr>
            </w:pPr>
            <w:r w:rsidRPr="006E7146">
              <w:rPr>
                <w:rFonts w:ascii="Arial" w:hAnsi="Arial" w:cs="Arial"/>
                <w:i/>
                <w:color w:val="000000"/>
                <w:sz w:val="18"/>
                <w:szCs w:val="18"/>
              </w:rPr>
              <w:t xml:space="preserve">In sub-measure </w:t>
            </w:r>
            <w:r w:rsidR="00AD1099">
              <w:rPr>
                <w:rFonts w:ascii="Arial" w:hAnsi="Arial" w:cs="Arial"/>
                <w:i/>
                <w:color w:val="000000"/>
                <w:sz w:val="18"/>
                <w:szCs w:val="18"/>
              </w:rPr>
              <w:t>d</w:t>
            </w:r>
            <w:r w:rsidRPr="006E7146">
              <w:rPr>
                <w:rFonts w:ascii="Arial" w:hAnsi="Arial" w:cs="Arial"/>
                <w:i/>
                <w:color w:val="000000"/>
                <w:sz w:val="18"/>
                <w:szCs w:val="18"/>
              </w:rPr>
              <w:t>) B, appropriate action may include delisting.</w:t>
            </w:r>
          </w:p>
        </w:tc>
      </w:tr>
      <w:tr w:rsidR="00F7652B" w:rsidRPr="00F7652B" w14:paraId="30E91820" w14:textId="77777777" w:rsidTr="00B529CF">
        <w:tc>
          <w:tcPr>
            <w:tcW w:w="592" w:type="pct"/>
            <w:shd w:val="clear" w:color="auto" w:fill="FFFFFF" w:themeFill="background1"/>
          </w:tcPr>
          <w:p w14:paraId="0240F205" w14:textId="77777777" w:rsidR="00F7652B" w:rsidRPr="00F7652B" w:rsidRDefault="00F7652B"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651B2421" w14:textId="455BE2EC" w:rsidR="00EA5B7E" w:rsidRPr="0039041C" w:rsidRDefault="00EA5B7E" w:rsidP="004B7575">
            <w:pPr>
              <w:keepNext/>
              <w:keepLines/>
              <w:spacing w:before="120" w:after="120"/>
              <w:rPr>
                <w:rFonts w:ascii="Arial" w:hAnsi="Arial" w:cs="Arial"/>
                <w:b/>
                <w:bCs/>
                <w:color w:val="000000"/>
                <w:sz w:val="18"/>
                <w:szCs w:val="18"/>
              </w:rPr>
            </w:pPr>
            <w:r w:rsidRPr="0039041C">
              <w:rPr>
                <w:rFonts w:ascii="Arial" w:hAnsi="Arial" w:cs="Arial"/>
                <w:b/>
                <w:bCs/>
                <w:color w:val="000000"/>
                <w:sz w:val="18"/>
                <w:szCs w:val="18"/>
              </w:rPr>
              <w:t xml:space="preserve">Purchase/download restrictions for </w:t>
            </w:r>
            <w:r w:rsidR="00232770">
              <w:rPr>
                <w:rFonts w:ascii="Arial" w:hAnsi="Arial" w:cs="Arial"/>
                <w:b/>
                <w:bCs/>
                <w:color w:val="000000"/>
                <w:sz w:val="18"/>
                <w:szCs w:val="18"/>
              </w:rPr>
              <w:t xml:space="preserve">Australian </w:t>
            </w:r>
            <w:r w:rsidRPr="0039041C">
              <w:rPr>
                <w:rFonts w:ascii="Arial" w:hAnsi="Arial" w:cs="Arial"/>
                <w:b/>
                <w:bCs/>
                <w:color w:val="000000"/>
                <w:sz w:val="18"/>
                <w:szCs w:val="18"/>
              </w:rPr>
              <w:t>children</w:t>
            </w:r>
          </w:p>
          <w:p w14:paraId="52658727" w14:textId="3AD88D8B" w:rsidR="0002784B" w:rsidRDefault="009376ED" w:rsidP="00A56C25">
            <w:pPr>
              <w:pStyle w:val="ListParagraph"/>
              <w:keepNext/>
              <w:keepLines/>
              <w:numPr>
                <w:ilvl w:val="1"/>
                <w:numId w:val="28"/>
              </w:numPr>
              <w:spacing w:before="120" w:after="120"/>
              <w:ind w:left="360"/>
              <w:rPr>
                <w:rFonts w:ascii="Arial" w:hAnsi="Arial" w:cs="Arial"/>
                <w:color w:val="000000"/>
                <w:sz w:val="18"/>
                <w:szCs w:val="18"/>
              </w:rPr>
            </w:pPr>
            <w:r w:rsidRPr="00A56C25">
              <w:rPr>
                <w:rFonts w:ascii="Arial" w:hAnsi="Arial" w:cs="Arial"/>
                <w:color w:val="000000"/>
                <w:sz w:val="18"/>
                <w:szCs w:val="18"/>
              </w:rPr>
              <w:t>A</w:t>
            </w:r>
            <w:r w:rsidR="00F7652B" w:rsidRPr="00A56C25">
              <w:rPr>
                <w:rFonts w:ascii="Arial" w:hAnsi="Arial" w:cs="Arial"/>
                <w:color w:val="000000"/>
                <w:sz w:val="18"/>
                <w:szCs w:val="18"/>
              </w:rPr>
              <w:t xml:space="preserve">n app distribution service provider must </w:t>
            </w:r>
            <w:r w:rsidR="0002784B" w:rsidRPr="00A56C25">
              <w:rPr>
                <w:rFonts w:ascii="Arial" w:hAnsi="Arial" w:cs="Arial"/>
                <w:color w:val="000000"/>
                <w:sz w:val="18"/>
                <w:szCs w:val="18"/>
              </w:rPr>
              <w:t xml:space="preserve">take </w:t>
            </w:r>
            <w:r w:rsidR="0039041C" w:rsidRPr="00A56C25">
              <w:rPr>
                <w:rFonts w:ascii="Arial" w:hAnsi="Arial" w:cs="Arial"/>
                <w:color w:val="000000"/>
                <w:sz w:val="18"/>
                <w:szCs w:val="18"/>
              </w:rPr>
              <w:t>appropriate</w:t>
            </w:r>
            <w:r w:rsidR="0002784B" w:rsidRPr="00A56C25">
              <w:rPr>
                <w:rFonts w:ascii="Arial" w:hAnsi="Arial" w:cs="Arial"/>
                <w:color w:val="000000"/>
                <w:sz w:val="18"/>
                <w:szCs w:val="18"/>
              </w:rPr>
              <w:t xml:space="preserve"> steps to </w:t>
            </w:r>
            <w:r w:rsidR="00D67794" w:rsidRPr="00A56C25">
              <w:rPr>
                <w:rFonts w:ascii="Arial" w:hAnsi="Arial" w:cs="Arial"/>
                <w:color w:val="000000"/>
                <w:sz w:val="18"/>
                <w:szCs w:val="18"/>
              </w:rPr>
              <w:t xml:space="preserve">prevent </w:t>
            </w:r>
            <w:r w:rsidR="0002784B" w:rsidRPr="00A56C25">
              <w:rPr>
                <w:rFonts w:ascii="Arial" w:hAnsi="Arial" w:cs="Arial"/>
                <w:color w:val="000000"/>
                <w:sz w:val="18"/>
                <w:szCs w:val="18"/>
              </w:rPr>
              <w:t xml:space="preserve">Australian </w:t>
            </w:r>
            <w:r w:rsidR="00CF2804" w:rsidRPr="00A56C25">
              <w:rPr>
                <w:rFonts w:ascii="Arial" w:hAnsi="Arial" w:cs="Arial"/>
                <w:color w:val="000000"/>
                <w:sz w:val="18"/>
                <w:szCs w:val="18"/>
              </w:rPr>
              <w:t>children</w:t>
            </w:r>
            <w:r w:rsidR="00CF2804" w:rsidRPr="00A56C25" w:rsidDel="00CF2804">
              <w:rPr>
                <w:rFonts w:ascii="Arial" w:hAnsi="Arial" w:cs="Arial"/>
                <w:color w:val="000000"/>
                <w:sz w:val="18"/>
                <w:szCs w:val="18"/>
              </w:rPr>
              <w:t xml:space="preserve"> </w:t>
            </w:r>
            <w:r w:rsidR="00D67794" w:rsidRPr="00A56C25">
              <w:rPr>
                <w:rFonts w:ascii="Arial" w:hAnsi="Arial" w:cs="Arial"/>
                <w:color w:val="000000"/>
                <w:sz w:val="18"/>
                <w:szCs w:val="18"/>
              </w:rPr>
              <w:t>from downloading or purchasing high</w:t>
            </w:r>
            <w:r w:rsidR="00C22677" w:rsidRPr="00A56C25">
              <w:rPr>
                <w:rFonts w:ascii="Arial" w:hAnsi="Arial" w:cs="Arial"/>
                <w:color w:val="000000"/>
                <w:sz w:val="18"/>
                <w:szCs w:val="18"/>
              </w:rPr>
              <w:t>-</w:t>
            </w:r>
            <w:r w:rsidR="00D67794" w:rsidRPr="00A56C25">
              <w:rPr>
                <w:rFonts w:ascii="Arial" w:hAnsi="Arial" w:cs="Arial"/>
                <w:color w:val="000000"/>
                <w:sz w:val="18"/>
                <w:szCs w:val="18"/>
              </w:rPr>
              <w:t>impact apps and simulated gambling apps</w:t>
            </w:r>
            <w:r w:rsidR="00E63918" w:rsidRPr="00A56C25">
              <w:rPr>
                <w:rFonts w:ascii="Arial" w:hAnsi="Arial" w:cs="Arial"/>
                <w:color w:val="000000"/>
                <w:sz w:val="18"/>
                <w:szCs w:val="18"/>
              </w:rPr>
              <w:t xml:space="preserve"> from their app distribution service</w:t>
            </w:r>
            <w:r w:rsidR="00E62BB2">
              <w:rPr>
                <w:rFonts w:ascii="Arial" w:hAnsi="Arial" w:cs="Arial"/>
                <w:color w:val="000000"/>
                <w:sz w:val="18"/>
                <w:szCs w:val="18"/>
              </w:rPr>
              <w:t xml:space="preserve"> as set out in this measure 4</w:t>
            </w:r>
            <w:r w:rsidR="0002784B" w:rsidRPr="00A56C25">
              <w:rPr>
                <w:rFonts w:ascii="Arial" w:hAnsi="Arial" w:cs="Arial"/>
                <w:color w:val="000000"/>
                <w:sz w:val="18"/>
                <w:szCs w:val="18"/>
              </w:rPr>
              <w:t>.</w:t>
            </w:r>
          </w:p>
          <w:p w14:paraId="5BEFBB58" w14:textId="008FFA60" w:rsidR="00A56C25" w:rsidRDefault="00A56C25" w:rsidP="00A56C25">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By no later than 12 months after this Code comes into effect, the appropriate steps referred to in sub-measure a) must include appropriate age assurance measures and access control measures before permitting </w:t>
            </w:r>
            <w:r w:rsidR="00E62BB2">
              <w:rPr>
                <w:rFonts w:ascii="Arial" w:hAnsi="Arial" w:cs="Arial"/>
                <w:color w:val="000000"/>
                <w:sz w:val="18"/>
                <w:szCs w:val="18"/>
              </w:rPr>
              <w:t xml:space="preserve">the </w:t>
            </w:r>
            <w:r>
              <w:rPr>
                <w:rFonts w:ascii="Arial" w:hAnsi="Arial" w:cs="Arial"/>
                <w:color w:val="000000"/>
                <w:sz w:val="18"/>
                <w:szCs w:val="18"/>
              </w:rPr>
              <w:t>download or purchase of high-impact apps and simulated gambling apps, unless sub-measure c) applies.</w:t>
            </w:r>
          </w:p>
          <w:p w14:paraId="3ADEF1C9" w14:textId="2E84F35E" w:rsidR="00A56C25" w:rsidRDefault="00A56C25" w:rsidP="00A56C25">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Sub-measure b) does not require an app distribution service provider to implement appropriate age assurance measures and access control measures before permitting download or purchase of high-impact apps and simulated gambling apps where:</w:t>
            </w:r>
          </w:p>
          <w:p w14:paraId="21BD6F67" w14:textId="09C0BD13" w:rsidR="00A56C25" w:rsidRDefault="00A56C25" w:rsidP="00A56C25">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it is not technically feasible or reasonably practicable; or</w:t>
            </w:r>
          </w:p>
          <w:p w14:paraId="2C3CD901" w14:textId="4813424B" w:rsidR="00A56C25" w:rsidRDefault="00E62BB2" w:rsidP="00A56C25">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the app distribution service provider determines, </w:t>
            </w:r>
            <w:r w:rsidR="00A56C25">
              <w:rPr>
                <w:rFonts w:ascii="Arial" w:hAnsi="Arial" w:cs="Arial"/>
                <w:color w:val="000000"/>
                <w:sz w:val="18"/>
                <w:szCs w:val="18"/>
              </w:rPr>
              <w:t xml:space="preserve">based on a risk assessment </w:t>
            </w:r>
            <w:r>
              <w:rPr>
                <w:rFonts w:ascii="Arial" w:hAnsi="Arial" w:cs="Arial"/>
                <w:color w:val="000000"/>
                <w:sz w:val="18"/>
                <w:szCs w:val="18"/>
              </w:rPr>
              <w:t xml:space="preserve">carried out in accordance with </w:t>
            </w:r>
            <w:r w:rsidR="00A56C25">
              <w:rPr>
                <w:rFonts w:ascii="Arial" w:hAnsi="Arial" w:cs="Arial"/>
                <w:color w:val="000000"/>
                <w:sz w:val="18"/>
                <w:szCs w:val="18"/>
              </w:rPr>
              <w:t>sub-</w:t>
            </w:r>
            <w:r>
              <w:rPr>
                <w:rFonts w:ascii="Arial" w:hAnsi="Arial" w:cs="Arial"/>
                <w:color w:val="000000"/>
                <w:sz w:val="18"/>
                <w:szCs w:val="18"/>
              </w:rPr>
              <w:t>measure</w:t>
            </w:r>
            <w:r w:rsidR="00A56C25">
              <w:rPr>
                <w:rFonts w:ascii="Arial" w:hAnsi="Arial" w:cs="Arial"/>
                <w:color w:val="000000"/>
                <w:sz w:val="18"/>
                <w:szCs w:val="18"/>
              </w:rPr>
              <w:t xml:space="preserve"> d), </w:t>
            </w:r>
            <w:r>
              <w:rPr>
                <w:rFonts w:ascii="Arial" w:hAnsi="Arial" w:cs="Arial"/>
                <w:color w:val="000000"/>
                <w:sz w:val="18"/>
                <w:szCs w:val="18"/>
              </w:rPr>
              <w:t xml:space="preserve">that the risk that high-impact apps or simulated gambling apps will be downloaded or purchased from the app distribution service by Australian children is low. </w:t>
            </w:r>
          </w:p>
          <w:p w14:paraId="090B59C4" w14:textId="42BF1F73" w:rsidR="00A56C25" w:rsidRDefault="00E62BB2" w:rsidP="00A56C25">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If a provider carries out a risk assessment under sub-measure c) ii), it must</w:t>
            </w:r>
            <w:r w:rsidR="00A56C25">
              <w:rPr>
                <w:rFonts w:ascii="Arial" w:hAnsi="Arial" w:cs="Arial"/>
                <w:color w:val="000000"/>
                <w:sz w:val="18"/>
                <w:szCs w:val="18"/>
              </w:rPr>
              <w:t>:</w:t>
            </w:r>
          </w:p>
          <w:p w14:paraId="4C2D79CA" w14:textId="2163723D" w:rsidR="003147E0" w:rsidRPr="00E62BB2" w:rsidRDefault="00E62BB2" w:rsidP="00F12D90">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carry </w:t>
            </w:r>
            <w:r w:rsidR="003147E0" w:rsidRPr="00E62BB2">
              <w:rPr>
                <w:rFonts w:ascii="Arial" w:hAnsi="Arial" w:cs="Arial"/>
                <w:color w:val="000000"/>
                <w:sz w:val="18"/>
                <w:szCs w:val="18"/>
              </w:rPr>
              <w:t>out the risk assessment in accordance with a plan and methodology for carrying out the assessment that ensures that the relevant risk is reasonably accurately documented and assessed;</w:t>
            </w:r>
          </w:p>
          <w:p w14:paraId="46C66B29" w14:textId="3B5DEC9B" w:rsidR="003147E0" w:rsidRDefault="00882654" w:rsidP="003147E0">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ensure </w:t>
            </w:r>
            <w:r w:rsidR="00BD6620">
              <w:rPr>
                <w:rFonts w:ascii="Arial" w:hAnsi="Arial" w:cs="Arial"/>
                <w:color w:val="000000"/>
                <w:sz w:val="18"/>
                <w:szCs w:val="18"/>
              </w:rPr>
              <w:t xml:space="preserve">that </w:t>
            </w:r>
            <w:r w:rsidR="003147E0">
              <w:rPr>
                <w:rFonts w:ascii="Arial" w:hAnsi="Arial" w:cs="Arial"/>
                <w:color w:val="000000"/>
                <w:sz w:val="18"/>
                <w:szCs w:val="18"/>
              </w:rPr>
              <w:t xml:space="preserve">the risk assessment </w:t>
            </w:r>
            <w:r>
              <w:rPr>
                <w:rFonts w:ascii="Arial" w:hAnsi="Arial" w:cs="Arial"/>
                <w:color w:val="000000"/>
                <w:sz w:val="18"/>
                <w:szCs w:val="18"/>
              </w:rPr>
              <w:t>is</w:t>
            </w:r>
            <w:r w:rsidR="003147E0">
              <w:rPr>
                <w:rFonts w:ascii="Arial" w:hAnsi="Arial" w:cs="Arial"/>
                <w:color w:val="000000"/>
                <w:sz w:val="18"/>
                <w:szCs w:val="18"/>
              </w:rPr>
              <w:t xml:space="preserve"> carried out by persons with the relevant skills, experience and expertise;</w:t>
            </w:r>
          </w:p>
          <w:p w14:paraId="332E0FEF" w14:textId="73663FE6" w:rsidR="003147E0" w:rsidRDefault="00882654" w:rsidP="003147E0">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 xml:space="preserve">ensure that </w:t>
            </w:r>
            <w:r w:rsidR="003147E0">
              <w:rPr>
                <w:rFonts w:ascii="Arial" w:hAnsi="Arial" w:cs="Arial"/>
                <w:color w:val="000000"/>
                <w:sz w:val="18"/>
                <w:szCs w:val="18"/>
              </w:rPr>
              <w:t xml:space="preserve">the risk assessment </w:t>
            </w:r>
            <w:r w:rsidR="00BD6620">
              <w:rPr>
                <w:rFonts w:ascii="Arial" w:hAnsi="Arial" w:cs="Arial"/>
                <w:color w:val="000000"/>
                <w:sz w:val="18"/>
                <w:szCs w:val="18"/>
              </w:rPr>
              <w:t>is</w:t>
            </w:r>
            <w:r w:rsidR="003147E0">
              <w:rPr>
                <w:rFonts w:ascii="Arial" w:hAnsi="Arial" w:cs="Arial"/>
                <w:color w:val="000000"/>
                <w:sz w:val="18"/>
                <w:szCs w:val="18"/>
              </w:rPr>
              <w:t xml:space="preserve"> repeated prior to the app distribution service provider making a change to the app distribution service that may materially increase the risk that </w:t>
            </w:r>
            <w:r>
              <w:rPr>
                <w:rFonts w:ascii="Arial" w:hAnsi="Arial" w:cs="Arial"/>
                <w:color w:val="000000"/>
                <w:sz w:val="18"/>
                <w:szCs w:val="18"/>
              </w:rPr>
              <w:t>high-impact apps or simulated gambling apps will be downloaded or purchased from the</w:t>
            </w:r>
            <w:r w:rsidR="003147E0">
              <w:rPr>
                <w:rFonts w:ascii="Arial" w:hAnsi="Arial" w:cs="Arial"/>
                <w:color w:val="000000"/>
                <w:sz w:val="18"/>
                <w:szCs w:val="18"/>
              </w:rPr>
              <w:t xml:space="preserve"> app distribution service</w:t>
            </w:r>
            <w:r>
              <w:rPr>
                <w:rFonts w:ascii="Arial" w:hAnsi="Arial" w:cs="Arial"/>
                <w:color w:val="000000"/>
                <w:sz w:val="18"/>
                <w:szCs w:val="18"/>
              </w:rPr>
              <w:t xml:space="preserve"> by Australian children</w:t>
            </w:r>
            <w:r w:rsidR="003147E0">
              <w:rPr>
                <w:rFonts w:ascii="Arial" w:hAnsi="Arial" w:cs="Arial"/>
                <w:color w:val="000000"/>
                <w:sz w:val="18"/>
                <w:szCs w:val="18"/>
              </w:rPr>
              <w:t>;</w:t>
            </w:r>
          </w:p>
          <w:p w14:paraId="27365C0E" w14:textId="0DC10EB7" w:rsidR="003147E0" w:rsidRPr="003147E0" w:rsidRDefault="003147E0" w:rsidP="003147E0">
            <w:pPr>
              <w:pStyle w:val="ListParagraph"/>
              <w:keepNext/>
              <w:keepLines/>
              <w:numPr>
                <w:ilvl w:val="2"/>
                <w:numId w:val="28"/>
              </w:numPr>
              <w:spacing w:before="120" w:after="120"/>
              <w:ind w:left="720"/>
              <w:rPr>
                <w:rFonts w:ascii="Arial" w:hAnsi="Arial" w:cs="Arial"/>
                <w:color w:val="000000"/>
                <w:sz w:val="18"/>
                <w:szCs w:val="18"/>
              </w:rPr>
            </w:pPr>
            <w:r>
              <w:rPr>
                <w:rFonts w:ascii="Arial" w:hAnsi="Arial" w:cs="Arial"/>
                <w:color w:val="000000"/>
                <w:sz w:val="18"/>
                <w:szCs w:val="18"/>
              </w:rPr>
              <w:t>as soon as practicable after completing the risk assessment, record in writing the detail of the risk assessment sufficient to demonstrate that it was carried out in accordance with this measure.</w:t>
            </w:r>
          </w:p>
          <w:p w14:paraId="7D7E9FB9" w14:textId="5B242826" w:rsidR="00A56C25" w:rsidRDefault="003147E0" w:rsidP="00A56C25">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 xml:space="preserve">If because of sub-measure c), the app distribution service provider has not implemented </w:t>
            </w:r>
            <w:r w:rsidR="00BD6620">
              <w:rPr>
                <w:rFonts w:ascii="Arial" w:hAnsi="Arial" w:cs="Arial"/>
                <w:color w:val="000000"/>
                <w:sz w:val="18"/>
                <w:szCs w:val="18"/>
              </w:rPr>
              <w:t xml:space="preserve">appropriate </w:t>
            </w:r>
            <w:r>
              <w:rPr>
                <w:rFonts w:ascii="Arial" w:hAnsi="Arial" w:cs="Arial"/>
                <w:color w:val="000000"/>
                <w:sz w:val="18"/>
                <w:szCs w:val="18"/>
              </w:rPr>
              <w:t>age assurance measures or access control measures as required by sub-measure b), the provider must take appropriate alternative action.</w:t>
            </w:r>
          </w:p>
          <w:p w14:paraId="20BE5ED0" w14:textId="0C0F962A" w:rsidR="00882654" w:rsidRPr="00A56C25" w:rsidRDefault="00882654" w:rsidP="00A56C25">
            <w:pPr>
              <w:pStyle w:val="ListParagraph"/>
              <w:keepNext/>
              <w:keepLines/>
              <w:numPr>
                <w:ilvl w:val="1"/>
                <w:numId w:val="28"/>
              </w:numPr>
              <w:spacing w:before="120" w:after="120"/>
              <w:ind w:left="360"/>
              <w:rPr>
                <w:rFonts w:ascii="Arial" w:hAnsi="Arial" w:cs="Arial"/>
                <w:color w:val="000000"/>
                <w:sz w:val="18"/>
                <w:szCs w:val="18"/>
              </w:rPr>
            </w:pPr>
            <w:r>
              <w:rPr>
                <w:rFonts w:ascii="Arial" w:hAnsi="Arial" w:cs="Arial"/>
                <w:color w:val="000000"/>
                <w:sz w:val="18"/>
                <w:szCs w:val="18"/>
              </w:rPr>
              <w:t>If a repeated risk assessment carried out</w:t>
            </w:r>
            <w:r w:rsidR="00512A37">
              <w:rPr>
                <w:rFonts w:ascii="Arial" w:hAnsi="Arial" w:cs="Arial"/>
                <w:color w:val="000000"/>
                <w:sz w:val="18"/>
                <w:szCs w:val="18"/>
              </w:rPr>
              <w:t xml:space="preserve"> by an app distribution service provider</w:t>
            </w:r>
            <w:r>
              <w:rPr>
                <w:rFonts w:ascii="Arial" w:hAnsi="Arial" w:cs="Arial"/>
                <w:color w:val="000000"/>
                <w:sz w:val="18"/>
                <w:szCs w:val="18"/>
              </w:rPr>
              <w:t xml:space="preserve"> under sub-measure </w:t>
            </w:r>
            <w:r w:rsidR="00BD6620">
              <w:rPr>
                <w:rFonts w:ascii="Arial" w:hAnsi="Arial" w:cs="Arial"/>
                <w:color w:val="000000"/>
                <w:sz w:val="18"/>
                <w:szCs w:val="18"/>
              </w:rPr>
              <w:t>d</w:t>
            </w:r>
            <w:r>
              <w:rPr>
                <w:rFonts w:ascii="Arial" w:hAnsi="Arial" w:cs="Arial"/>
                <w:color w:val="000000"/>
                <w:sz w:val="18"/>
                <w:szCs w:val="18"/>
              </w:rPr>
              <w:t xml:space="preserve">) iii) determines that the risk that high-impact apps or simulated gambling apps will be downloaded or purchased from the app distribution service by Australian children is no longer low, then the </w:t>
            </w:r>
            <w:r w:rsidR="00BD6620">
              <w:rPr>
                <w:rFonts w:ascii="Arial" w:hAnsi="Arial" w:cs="Arial"/>
                <w:color w:val="000000"/>
                <w:sz w:val="18"/>
                <w:szCs w:val="18"/>
              </w:rPr>
              <w:t>exception in sub-measure c) ii) ceases to apply on the date that is 12 months after the completion of th</w:t>
            </w:r>
            <w:r w:rsidR="006D348A">
              <w:rPr>
                <w:rFonts w:ascii="Arial" w:hAnsi="Arial" w:cs="Arial"/>
                <w:color w:val="000000"/>
                <w:sz w:val="18"/>
                <w:szCs w:val="18"/>
              </w:rPr>
              <w:t>at</w:t>
            </w:r>
            <w:r w:rsidR="00BD6620">
              <w:rPr>
                <w:rFonts w:ascii="Arial" w:hAnsi="Arial" w:cs="Arial"/>
                <w:color w:val="000000"/>
                <w:sz w:val="18"/>
                <w:szCs w:val="18"/>
              </w:rPr>
              <w:t xml:space="preserve"> risk assessment</w:t>
            </w:r>
            <w:r>
              <w:rPr>
                <w:rFonts w:ascii="Arial" w:hAnsi="Arial" w:cs="Arial"/>
                <w:color w:val="000000"/>
                <w:sz w:val="18"/>
                <w:szCs w:val="18"/>
              </w:rPr>
              <w:t>.</w:t>
            </w:r>
          </w:p>
          <w:p w14:paraId="1436DC55" w14:textId="77777777" w:rsidR="003147E0" w:rsidRPr="00200A11" w:rsidRDefault="003147E0" w:rsidP="004B7575">
            <w:pPr>
              <w:keepNext/>
              <w:keepLines/>
              <w:spacing w:before="120" w:after="120"/>
              <w:rPr>
                <w:rFonts w:ascii="Arial" w:hAnsi="Arial" w:cs="Arial"/>
                <w:b/>
                <w:bCs/>
                <w:i/>
                <w:iCs/>
                <w:color w:val="000000"/>
                <w:sz w:val="16"/>
                <w:szCs w:val="16"/>
              </w:rPr>
            </w:pPr>
            <w:r w:rsidRPr="00200A11">
              <w:rPr>
                <w:rFonts w:ascii="Arial" w:hAnsi="Arial" w:cs="Arial"/>
                <w:b/>
                <w:bCs/>
                <w:i/>
                <w:iCs/>
                <w:color w:val="000000"/>
                <w:sz w:val="18"/>
                <w:szCs w:val="18"/>
              </w:rPr>
              <w:t>Guidance:</w:t>
            </w:r>
          </w:p>
          <w:p w14:paraId="34D142C8" w14:textId="77777777" w:rsidR="003147E0" w:rsidRDefault="00200A11" w:rsidP="004B7575">
            <w:pPr>
              <w:keepNext/>
              <w:keepLines/>
              <w:spacing w:before="120" w:after="120"/>
              <w:rPr>
                <w:rFonts w:ascii="Arial" w:hAnsi="Arial" w:cs="Arial"/>
                <w:i/>
                <w:iCs/>
                <w:color w:val="000000"/>
                <w:sz w:val="18"/>
                <w:szCs w:val="18"/>
              </w:rPr>
            </w:pPr>
            <w:r>
              <w:rPr>
                <w:rFonts w:ascii="Arial" w:hAnsi="Arial" w:cs="Arial"/>
                <w:i/>
                <w:iCs/>
                <w:color w:val="000000"/>
                <w:sz w:val="18"/>
                <w:szCs w:val="18"/>
              </w:rPr>
              <w:t>In implementing "appropriate alternative action" under sub-measure e), app distribution service providers should consider the matters set out in section 5.1(b) of the Head Terms and particularly the nature of the service, and the degree of risk of exposure by Australian children to high-impact apps and simulated gambling apps.</w:t>
            </w:r>
            <w:r w:rsidR="003147E0">
              <w:rPr>
                <w:rFonts w:ascii="Arial" w:hAnsi="Arial" w:cs="Arial"/>
                <w:i/>
                <w:iCs/>
                <w:color w:val="000000"/>
                <w:sz w:val="18"/>
                <w:szCs w:val="18"/>
              </w:rPr>
              <w:t xml:space="preserve"> </w:t>
            </w:r>
          </w:p>
          <w:p w14:paraId="10914AA3" w14:textId="08A765E0" w:rsidR="005D63A7" w:rsidRPr="003147E0" w:rsidRDefault="005D63A7" w:rsidP="004B7575">
            <w:pPr>
              <w:keepNext/>
              <w:keepLines/>
              <w:spacing w:before="120" w:after="120"/>
              <w:rPr>
                <w:rFonts w:ascii="Arial" w:hAnsi="Arial" w:cs="Arial"/>
                <w:i/>
                <w:iCs/>
                <w:color w:val="000000"/>
                <w:sz w:val="18"/>
                <w:szCs w:val="18"/>
              </w:rPr>
            </w:pPr>
          </w:p>
        </w:tc>
      </w:tr>
      <w:tr w:rsidR="00B65D00" w:rsidRPr="009F50B4" w14:paraId="51CF9F44" w14:textId="77777777" w:rsidTr="00B529CF">
        <w:tc>
          <w:tcPr>
            <w:tcW w:w="592" w:type="pct"/>
            <w:shd w:val="clear" w:color="auto" w:fill="FFFFFF" w:themeFill="background1"/>
          </w:tcPr>
          <w:p w14:paraId="395CDEDC"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09A9864B" w14:textId="6BFD82E1" w:rsidR="00B65D00" w:rsidRPr="00927D71" w:rsidRDefault="00B65D00" w:rsidP="008E3D8E">
            <w:pPr>
              <w:pBdr>
                <w:top w:val="nil"/>
                <w:left w:val="nil"/>
                <w:bottom w:val="nil"/>
                <w:right w:val="nil"/>
                <w:between w:val="nil"/>
              </w:pBdr>
              <w:spacing w:before="120" w:after="120"/>
              <w:rPr>
                <w:rFonts w:ascii="Arial" w:hAnsi="Arial" w:cs="Arial"/>
                <w:b/>
                <w:bCs/>
                <w:color w:val="000000"/>
                <w:sz w:val="18"/>
                <w:szCs w:val="18"/>
              </w:rPr>
            </w:pPr>
            <w:r w:rsidRPr="00927D71">
              <w:rPr>
                <w:rFonts w:ascii="Arial" w:hAnsi="Arial" w:cs="Arial"/>
                <w:b/>
                <w:bCs/>
                <w:color w:val="000000"/>
                <w:sz w:val="18"/>
                <w:szCs w:val="18"/>
              </w:rPr>
              <w:t xml:space="preserve">Safety </w:t>
            </w:r>
            <w:r>
              <w:rPr>
                <w:rFonts w:ascii="Arial" w:hAnsi="Arial" w:cs="Arial"/>
                <w:b/>
                <w:bCs/>
                <w:color w:val="000000"/>
                <w:sz w:val="18"/>
                <w:szCs w:val="18"/>
              </w:rPr>
              <w:t>tools and/or features</w:t>
            </w:r>
          </w:p>
          <w:p w14:paraId="069A409C" w14:textId="184A4B10" w:rsidR="00B65D00" w:rsidRDefault="00B65D00" w:rsidP="00646829">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 xml:space="preserve">An app distribution service provider must provide appropriate safety tools and/or features for its app distribution service that assist Australian end-users to make decisions about third-party apps that are only suitable for adults.   </w:t>
            </w:r>
          </w:p>
          <w:p w14:paraId="7C013577" w14:textId="77777777" w:rsidR="00B65D00" w:rsidRDefault="00B65D00" w:rsidP="00B722CF">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 xml:space="preserve">Examples of appropriate safety </w:t>
            </w:r>
            <w:r w:rsidRPr="00B722CF">
              <w:rPr>
                <w:rFonts w:ascii="Arial" w:hAnsi="Arial" w:cs="Arial"/>
                <w:color w:val="000000"/>
                <w:sz w:val="18"/>
                <w:szCs w:val="18"/>
              </w:rPr>
              <w:t xml:space="preserve">tools </w:t>
            </w:r>
            <w:r>
              <w:rPr>
                <w:rFonts w:ascii="Arial" w:hAnsi="Arial" w:cs="Arial"/>
                <w:color w:val="000000"/>
                <w:sz w:val="18"/>
                <w:szCs w:val="18"/>
              </w:rPr>
              <w:t xml:space="preserve">and/or features </w:t>
            </w:r>
            <w:r w:rsidRPr="00B722CF">
              <w:rPr>
                <w:rFonts w:ascii="Arial" w:hAnsi="Arial" w:cs="Arial"/>
                <w:color w:val="000000"/>
                <w:sz w:val="18"/>
                <w:szCs w:val="18"/>
              </w:rPr>
              <w:t>may include</w:t>
            </w:r>
            <w:r>
              <w:rPr>
                <w:rFonts w:ascii="Arial" w:hAnsi="Arial" w:cs="Arial"/>
                <w:color w:val="000000"/>
                <w:sz w:val="18"/>
                <w:szCs w:val="18"/>
              </w:rPr>
              <w:t>:</w:t>
            </w:r>
            <w:r w:rsidRPr="00B722CF">
              <w:rPr>
                <w:rFonts w:ascii="Arial" w:hAnsi="Arial" w:cs="Arial"/>
                <w:color w:val="000000"/>
                <w:sz w:val="18"/>
                <w:szCs w:val="18"/>
              </w:rPr>
              <w:t xml:space="preserve"> </w:t>
            </w:r>
          </w:p>
          <w:p w14:paraId="0692130E" w14:textId="16D9AAE3" w:rsidR="00B65D0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t>parental controls;</w:t>
            </w:r>
          </w:p>
          <w:p w14:paraId="40FEE648" w14:textId="28CBA3C1" w:rsidR="00B65D0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t>tools or features that require parental approval for child purchases or categories of child purchases;</w:t>
            </w:r>
          </w:p>
          <w:p w14:paraId="25DF5A36" w14:textId="77777777" w:rsidR="005D7694" w:rsidRPr="00E67F36"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Pr>
                <w:rFonts w:ascii="Arial" w:hAnsi="Arial" w:cs="Arial"/>
                <w:color w:val="000000"/>
                <w:sz w:val="18"/>
                <w:szCs w:val="18"/>
              </w:rPr>
              <w:t>features tha</w:t>
            </w:r>
            <w:r w:rsidRPr="00E67F36">
              <w:rPr>
                <w:rFonts w:ascii="Arial" w:hAnsi="Arial" w:cs="Arial"/>
                <w:color w:val="000000"/>
                <w:sz w:val="18"/>
                <w:szCs w:val="18"/>
              </w:rPr>
              <w:t>t promote and/or provide information about the age and/or content ratings used, and apps that fall within different age and/or content ratings used for children;</w:t>
            </w:r>
          </w:p>
          <w:p w14:paraId="0FECCD34" w14:textId="669364CA" w:rsidR="00703D68" w:rsidRPr="00E67F36" w:rsidRDefault="00703D68"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E67F36">
              <w:rPr>
                <w:rFonts w:ascii="Arial" w:hAnsi="Arial" w:cs="Arial"/>
                <w:color w:val="000000"/>
                <w:sz w:val="18"/>
                <w:szCs w:val="18"/>
              </w:rPr>
              <w:t xml:space="preserve">features that provide </w:t>
            </w:r>
            <w:r w:rsidR="005D7694" w:rsidRPr="00E67F36">
              <w:rPr>
                <w:rFonts w:ascii="Arial" w:hAnsi="Arial" w:cs="Arial"/>
                <w:color w:val="000000"/>
                <w:sz w:val="18"/>
                <w:szCs w:val="18"/>
              </w:rPr>
              <w:t xml:space="preserve">safety information to Australian end-users who search for high-impact apps </w:t>
            </w:r>
            <w:r w:rsidRPr="00E67F36">
              <w:rPr>
                <w:rFonts w:ascii="Arial" w:hAnsi="Arial" w:cs="Arial"/>
                <w:color w:val="000000"/>
                <w:sz w:val="18"/>
                <w:szCs w:val="18"/>
              </w:rPr>
              <w:t>or</w:t>
            </w:r>
            <w:r w:rsidR="005D7694" w:rsidRPr="00E67F36">
              <w:rPr>
                <w:rFonts w:ascii="Arial" w:hAnsi="Arial" w:cs="Arial"/>
                <w:color w:val="000000"/>
                <w:sz w:val="18"/>
                <w:szCs w:val="18"/>
              </w:rPr>
              <w:t xml:space="preserve"> simulated gambling apps;</w:t>
            </w:r>
          </w:p>
          <w:p w14:paraId="40A4CA71" w14:textId="4D6E2DB2" w:rsidR="00B65D00" w:rsidRPr="00053F3B"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E67F36">
              <w:rPr>
                <w:rFonts w:ascii="Arial" w:hAnsi="Arial" w:cs="Arial"/>
                <w:color w:val="000000"/>
                <w:sz w:val="18"/>
                <w:szCs w:val="18"/>
              </w:rPr>
              <w:t>child friendly ta</w:t>
            </w:r>
            <w:r w:rsidRPr="00053F3B">
              <w:rPr>
                <w:rFonts w:ascii="Arial" w:hAnsi="Arial" w:cs="Arial"/>
                <w:color w:val="000000"/>
                <w:sz w:val="18"/>
                <w:szCs w:val="18"/>
              </w:rPr>
              <w:t xml:space="preserve">bs (or sections of the app distribution service) with curated content; </w:t>
            </w:r>
          </w:p>
          <w:p w14:paraId="675C0F9B" w14:textId="2755DDC9" w:rsidR="00B65D00" w:rsidRPr="00BB38F0" w:rsidRDefault="00B65D00" w:rsidP="00765C36">
            <w:pPr>
              <w:pStyle w:val="ListParagraph"/>
              <w:numPr>
                <w:ilvl w:val="0"/>
                <w:numId w:val="34"/>
              </w:numPr>
              <w:pBdr>
                <w:top w:val="nil"/>
                <w:left w:val="nil"/>
                <w:bottom w:val="nil"/>
                <w:right w:val="nil"/>
                <w:between w:val="nil"/>
              </w:pBdr>
              <w:spacing w:before="120" w:after="120"/>
              <w:ind w:left="360"/>
              <w:rPr>
                <w:rFonts w:ascii="Arial" w:hAnsi="Arial" w:cs="Arial"/>
                <w:color w:val="000000"/>
                <w:sz w:val="18"/>
                <w:szCs w:val="18"/>
              </w:rPr>
            </w:pPr>
            <w:r w:rsidRPr="00BB38F0">
              <w:rPr>
                <w:rFonts w:ascii="Arial" w:hAnsi="Arial" w:cs="Arial"/>
                <w:color w:val="000000"/>
                <w:sz w:val="18"/>
                <w:szCs w:val="18"/>
              </w:rPr>
              <w:t>tools or features that enable parents to block download of apps or categories of apps</w:t>
            </w:r>
            <w:r>
              <w:rPr>
                <w:rFonts w:ascii="Arial" w:hAnsi="Arial" w:cs="Arial"/>
                <w:color w:val="000000"/>
                <w:sz w:val="18"/>
                <w:szCs w:val="18"/>
              </w:rPr>
              <w:t xml:space="preserve"> by children</w:t>
            </w:r>
            <w:r w:rsidRPr="00BB38F0">
              <w:rPr>
                <w:rFonts w:ascii="Arial" w:hAnsi="Arial" w:cs="Arial"/>
                <w:color w:val="000000"/>
                <w:sz w:val="18"/>
                <w:szCs w:val="18"/>
              </w:rPr>
              <w:t>.</w:t>
            </w:r>
          </w:p>
        </w:tc>
      </w:tr>
      <w:tr w:rsidR="00B65D00" w:rsidRPr="009F50B4" w14:paraId="518D0CE2" w14:textId="77777777" w:rsidTr="00B529CF">
        <w:tc>
          <w:tcPr>
            <w:tcW w:w="592" w:type="pct"/>
            <w:shd w:val="clear" w:color="auto" w:fill="FFFFFF" w:themeFill="background1"/>
          </w:tcPr>
          <w:p w14:paraId="5851458E"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7F9C18C6" w14:textId="147D6BD1" w:rsidR="00B65D00" w:rsidRPr="001C1F1E" w:rsidRDefault="00B65D00" w:rsidP="008E3D8E">
            <w:pPr>
              <w:pBdr>
                <w:top w:val="nil"/>
                <w:left w:val="nil"/>
                <w:bottom w:val="nil"/>
                <w:right w:val="nil"/>
                <w:between w:val="nil"/>
              </w:pBdr>
              <w:spacing w:before="120" w:after="120"/>
              <w:rPr>
                <w:rFonts w:ascii="Arial" w:hAnsi="Arial" w:cs="Arial"/>
                <w:b/>
                <w:bCs/>
                <w:color w:val="000000"/>
                <w:sz w:val="18"/>
                <w:szCs w:val="18"/>
              </w:rPr>
            </w:pPr>
            <w:r w:rsidRPr="001C1F1E">
              <w:rPr>
                <w:rFonts w:ascii="Arial" w:hAnsi="Arial" w:cs="Arial"/>
                <w:b/>
                <w:bCs/>
                <w:color w:val="000000"/>
                <w:sz w:val="18"/>
                <w:szCs w:val="18"/>
              </w:rPr>
              <w:t>Improvement of safety tools</w:t>
            </w:r>
          </w:p>
          <w:p w14:paraId="1CC070AF" w14:textId="26F5729B" w:rsidR="00B65D00" w:rsidRPr="001C1F1E" w:rsidRDefault="00F247F5" w:rsidP="00B40C82">
            <w:pPr>
              <w:spacing w:before="120" w:after="120"/>
              <w:rPr>
                <w:rFonts w:ascii="Arial" w:hAnsi="Arial" w:cs="Arial"/>
                <w:sz w:val="18"/>
                <w:szCs w:val="18"/>
              </w:rPr>
            </w:pPr>
            <w:r>
              <w:rPr>
                <w:rFonts w:ascii="Arial" w:hAnsi="Arial" w:cs="Arial"/>
                <w:sz w:val="18"/>
                <w:szCs w:val="18"/>
              </w:rPr>
              <w:t>Where technically feasible and reasonably practicable, a</w:t>
            </w:r>
            <w:r w:rsidR="00B65D00" w:rsidRPr="001C1F1E">
              <w:rPr>
                <w:rFonts w:ascii="Arial" w:hAnsi="Arial" w:cs="Arial"/>
                <w:sz w:val="18"/>
                <w:szCs w:val="18"/>
              </w:rPr>
              <w:t xml:space="preserve">n app distribution service provider must take </w:t>
            </w:r>
            <w:r>
              <w:rPr>
                <w:rFonts w:ascii="Arial" w:hAnsi="Arial" w:cs="Arial"/>
                <w:sz w:val="18"/>
                <w:szCs w:val="18"/>
              </w:rPr>
              <w:t xml:space="preserve">appropriate </w:t>
            </w:r>
            <w:r w:rsidR="00B65D00" w:rsidRPr="001C1F1E">
              <w:rPr>
                <w:rFonts w:ascii="Arial" w:hAnsi="Arial" w:cs="Arial"/>
                <w:sz w:val="18"/>
                <w:szCs w:val="18"/>
              </w:rPr>
              <w:t xml:space="preserve">steps to further develop and improve the </w:t>
            </w:r>
            <w:r>
              <w:rPr>
                <w:rFonts w:ascii="Arial" w:hAnsi="Arial" w:cs="Arial"/>
                <w:color w:val="000000"/>
                <w:sz w:val="18"/>
                <w:szCs w:val="18"/>
              </w:rPr>
              <w:t>safety tools and/or features</w:t>
            </w:r>
            <w:r w:rsidR="00B65D00" w:rsidRPr="001C1F1E">
              <w:rPr>
                <w:rFonts w:ascii="Arial" w:hAnsi="Arial" w:cs="Arial"/>
                <w:sz w:val="18"/>
                <w:szCs w:val="18"/>
              </w:rPr>
              <w:t xml:space="preserve"> it has in place under measure </w:t>
            </w:r>
            <w:r w:rsidR="00430F68">
              <w:rPr>
                <w:rFonts w:ascii="Arial" w:hAnsi="Arial" w:cs="Arial"/>
                <w:sz w:val="18"/>
                <w:szCs w:val="18"/>
              </w:rPr>
              <w:t>5</w:t>
            </w:r>
            <w:r w:rsidR="00B65D00" w:rsidRPr="001C1F1E">
              <w:rPr>
                <w:rFonts w:ascii="Arial" w:hAnsi="Arial" w:cs="Arial"/>
                <w:sz w:val="18"/>
                <w:szCs w:val="18"/>
              </w:rPr>
              <w:t xml:space="preserve"> over time.</w:t>
            </w:r>
            <w:r>
              <w:rPr>
                <w:rFonts w:ascii="Arial" w:hAnsi="Arial" w:cs="Arial"/>
                <w:sz w:val="18"/>
                <w:szCs w:val="18"/>
              </w:rPr>
              <w:t xml:space="preserve">  </w:t>
            </w:r>
          </w:p>
          <w:p w14:paraId="79756130" w14:textId="4CADB572" w:rsidR="00B65D00" w:rsidRPr="001C1F1E" w:rsidRDefault="00B65D00" w:rsidP="00B7199A">
            <w:pPr>
              <w:spacing w:before="120" w:after="120"/>
              <w:rPr>
                <w:rFonts w:ascii="Arial" w:hAnsi="Arial" w:cs="Arial"/>
                <w:sz w:val="18"/>
                <w:szCs w:val="18"/>
              </w:rPr>
            </w:pPr>
            <w:r w:rsidRPr="001C1F1E">
              <w:rPr>
                <w:rFonts w:ascii="Arial" w:hAnsi="Arial" w:cs="Arial"/>
                <w:sz w:val="18"/>
                <w:szCs w:val="18"/>
              </w:rPr>
              <w:t>Examples of activities that a provider may engage in to meet this measure include</w:t>
            </w:r>
            <w:r w:rsidR="00F247F5">
              <w:rPr>
                <w:rFonts w:ascii="Arial" w:hAnsi="Arial" w:cs="Arial"/>
                <w:sz w:val="18"/>
                <w:szCs w:val="18"/>
              </w:rPr>
              <w:t xml:space="preserve"> the following (to the extent directed towards, or relevant to, the matters covered by this Code)</w:t>
            </w:r>
            <w:r w:rsidRPr="001C1F1E">
              <w:rPr>
                <w:rFonts w:ascii="Arial" w:hAnsi="Arial" w:cs="Arial"/>
                <w:sz w:val="18"/>
                <w:szCs w:val="18"/>
              </w:rPr>
              <w:t>:</w:t>
            </w:r>
            <w:r>
              <w:rPr>
                <w:rFonts w:ascii="Arial" w:hAnsi="Arial" w:cs="Arial"/>
                <w:sz w:val="18"/>
                <w:szCs w:val="18"/>
              </w:rPr>
              <w:t xml:space="preserve">  </w:t>
            </w:r>
          </w:p>
          <w:p w14:paraId="383EB62B" w14:textId="71CE3322" w:rsidR="00B65D00"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any activities designed to further develop the effectiveness of the tools;</w:t>
            </w:r>
          </w:p>
          <w:p w14:paraId="7817DEBA" w14:textId="59201B07"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5BC92EDE" w14:textId="0586E82A"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08AB4D61" w14:textId="51B22E62"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investment in trust and safety teams dedicated to implementing regulatory requirements and policies which enhance online safety for users of online services;</w:t>
            </w:r>
          </w:p>
          <w:p w14:paraId="3B997624" w14:textId="605B5960"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investment in review teams who conduct reviews as required by measure 2;</w:t>
            </w:r>
          </w:p>
          <w:p w14:paraId="5578AD88" w14:textId="3DD648A7"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providing financial or technical support to non-government</w:t>
            </w:r>
            <w:r w:rsidR="00D718E4">
              <w:rPr>
                <w:rFonts w:ascii="Arial" w:hAnsi="Arial" w:cs="Arial"/>
                <w:sz w:val="18"/>
                <w:szCs w:val="18"/>
              </w:rPr>
              <w:t>al</w:t>
            </w:r>
            <w:r>
              <w:rPr>
                <w:rFonts w:ascii="Arial" w:hAnsi="Arial" w:cs="Arial"/>
                <w:sz w:val="18"/>
                <w:szCs w:val="18"/>
              </w:rPr>
              <w:t xml:space="preserve"> organisations with recognised online safety expertise to improve their infrastructure and/or technical capabilities;</w:t>
            </w:r>
          </w:p>
          <w:p w14:paraId="3B37702C" w14:textId="5466AC8B" w:rsidR="00F247F5"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 xml:space="preserve">contributing to programs operated by non-governmental organisations; </w:t>
            </w:r>
          </w:p>
          <w:p w14:paraId="06EB1131" w14:textId="4AACE278" w:rsidR="00B65D00" w:rsidRPr="00B722CF" w:rsidRDefault="00B65D00"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t>sharing information with third-party app developers to assist them to understand how tools will interact with their apps;</w:t>
            </w:r>
          </w:p>
          <w:p w14:paraId="70C0EDBA" w14:textId="09466773" w:rsidR="00B65D00"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joining</w:t>
            </w:r>
            <w:r w:rsidR="00F247F5">
              <w:rPr>
                <w:rFonts w:ascii="Arial" w:hAnsi="Arial" w:cs="Arial"/>
                <w:sz w:val="18"/>
                <w:szCs w:val="18"/>
              </w:rPr>
              <w:t xml:space="preserve"> relevant</w:t>
            </w:r>
            <w:r w:rsidRPr="001C1F1E">
              <w:rPr>
                <w:rFonts w:ascii="Arial" w:hAnsi="Arial" w:cs="Arial"/>
                <w:sz w:val="18"/>
                <w:szCs w:val="18"/>
              </w:rPr>
              <w:t xml:space="preserve"> industry organisations </w:t>
            </w:r>
            <w:r w:rsidR="00F247F5">
              <w:rPr>
                <w:rFonts w:ascii="Arial" w:hAnsi="Arial" w:cs="Arial"/>
                <w:sz w:val="18"/>
                <w:szCs w:val="18"/>
              </w:rPr>
              <w:t xml:space="preserve">or other </w:t>
            </w:r>
            <w:proofErr w:type="gramStart"/>
            <w:r w:rsidR="00F247F5">
              <w:rPr>
                <w:rFonts w:ascii="Arial" w:hAnsi="Arial" w:cs="Arial"/>
                <w:sz w:val="18"/>
                <w:szCs w:val="18"/>
              </w:rPr>
              <w:t>third party</w:t>
            </w:r>
            <w:proofErr w:type="gramEnd"/>
            <w:r w:rsidR="00F247F5">
              <w:rPr>
                <w:rFonts w:ascii="Arial" w:hAnsi="Arial" w:cs="Arial"/>
                <w:sz w:val="18"/>
                <w:szCs w:val="18"/>
              </w:rPr>
              <w:t xml:space="preserve"> organisations </w:t>
            </w:r>
            <w:r w:rsidRPr="001C1F1E">
              <w:rPr>
                <w:rFonts w:ascii="Arial" w:hAnsi="Arial" w:cs="Arial"/>
                <w:sz w:val="18"/>
                <w:szCs w:val="18"/>
              </w:rPr>
              <w:t>intended to address online harm to children and sharing information on best practice approaches;</w:t>
            </w:r>
          </w:p>
          <w:p w14:paraId="2B39775B" w14:textId="4B366582" w:rsidR="00F247F5" w:rsidRPr="001C1F1E" w:rsidRDefault="00F247F5" w:rsidP="00765C36">
            <w:pPr>
              <w:pStyle w:val="ListParagraph"/>
              <w:numPr>
                <w:ilvl w:val="0"/>
                <w:numId w:val="31"/>
              </w:numPr>
              <w:spacing w:before="120" w:after="120"/>
              <w:ind w:left="360"/>
              <w:rPr>
                <w:rFonts w:ascii="Arial" w:hAnsi="Arial" w:cs="Arial"/>
                <w:sz w:val="18"/>
                <w:szCs w:val="18"/>
              </w:rPr>
            </w:pPr>
            <w:r>
              <w:rPr>
                <w:rFonts w:ascii="Arial" w:hAnsi="Arial" w:cs="Arial"/>
                <w:sz w:val="18"/>
                <w:szCs w:val="18"/>
              </w:rPr>
              <w:lastRenderedPageBreak/>
              <w:t xml:space="preserve">contributing to industry initiatives (including initiatives lead by industry associations or other </w:t>
            </w:r>
            <w:proofErr w:type="gramStart"/>
            <w:r>
              <w:rPr>
                <w:rFonts w:ascii="Arial" w:hAnsi="Arial" w:cs="Arial"/>
                <w:sz w:val="18"/>
                <w:szCs w:val="18"/>
              </w:rPr>
              <w:t>third party</w:t>
            </w:r>
            <w:proofErr w:type="gramEnd"/>
            <w:r>
              <w:rPr>
                <w:rFonts w:ascii="Arial" w:hAnsi="Arial" w:cs="Arial"/>
                <w:sz w:val="18"/>
                <w:szCs w:val="18"/>
              </w:rPr>
              <w:t xml:space="preserve"> organisations);</w:t>
            </w:r>
          </w:p>
          <w:p w14:paraId="7CC50882" w14:textId="24A57675"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conducting </w:t>
            </w:r>
            <w:r>
              <w:rPr>
                <w:rFonts w:ascii="Arial" w:hAnsi="Arial" w:cs="Arial"/>
                <w:sz w:val="18"/>
                <w:szCs w:val="18"/>
              </w:rPr>
              <w:t xml:space="preserve">or supporting </w:t>
            </w:r>
            <w:r w:rsidRPr="001C1F1E">
              <w:rPr>
                <w:rFonts w:ascii="Arial" w:hAnsi="Arial" w:cs="Arial"/>
                <w:sz w:val="18"/>
                <w:szCs w:val="18"/>
              </w:rPr>
              <w:t>research into and development of online safety</w:t>
            </w:r>
            <w:r w:rsidR="00F247F5">
              <w:rPr>
                <w:rFonts w:ascii="Arial" w:hAnsi="Arial" w:cs="Arial"/>
                <w:sz w:val="18"/>
                <w:szCs w:val="18"/>
              </w:rPr>
              <w:t xml:space="preserve"> settings and</w:t>
            </w:r>
            <w:r w:rsidRPr="001C1F1E">
              <w:rPr>
                <w:rFonts w:ascii="Arial" w:hAnsi="Arial" w:cs="Arial"/>
                <w:sz w:val="18"/>
                <w:szCs w:val="18"/>
              </w:rPr>
              <w:t xml:space="preserve"> tools</w:t>
            </w:r>
            <w:r>
              <w:rPr>
                <w:rFonts w:ascii="Arial" w:hAnsi="Arial" w:cs="Arial"/>
                <w:sz w:val="18"/>
                <w:szCs w:val="18"/>
              </w:rPr>
              <w:t xml:space="preserve"> and approaches</w:t>
            </w:r>
            <w:r w:rsidRPr="001C1F1E">
              <w:rPr>
                <w:rFonts w:ascii="Arial" w:hAnsi="Arial" w:cs="Arial"/>
                <w:sz w:val="18"/>
                <w:szCs w:val="18"/>
              </w:rPr>
              <w:t>;</w:t>
            </w:r>
          </w:p>
          <w:p w14:paraId="58DE4D0F" w14:textId="7EFFEFE5"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providing support, either financial or in kind, to organisations the functions of which are or include </w:t>
            </w:r>
            <w:r>
              <w:rPr>
                <w:rFonts w:ascii="Arial" w:hAnsi="Arial" w:cs="Arial"/>
                <w:sz w:val="18"/>
                <w:szCs w:val="18"/>
              </w:rPr>
              <w:t>protection of children online;</w:t>
            </w:r>
          </w:p>
          <w:p w14:paraId="4BE90972" w14:textId="26E33C1E" w:rsidR="00B65D00" w:rsidRPr="001C1F1E" w:rsidRDefault="00B65D00" w:rsidP="00765C36">
            <w:pPr>
              <w:pStyle w:val="ListParagraph"/>
              <w:numPr>
                <w:ilvl w:val="0"/>
                <w:numId w:val="31"/>
              </w:numPr>
              <w:spacing w:before="120" w:after="120"/>
              <w:ind w:left="360"/>
              <w:rPr>
                <w:rFonts w:ascii="Arial" w:hAnsi="Arial" w:cs="Arial"/>
                <w:sz w:val="18"/>
                <w:szCs w:val="18"/>
              </w:rPr>
            </w:pPr>
            <w:r w:rsidRPr="001C1F1E">
              <w:rPr>
                <w:rFonts w:ascii="Arial" w:hAnsi="Arial" w:cs="Arial"/>
                <w:sz w:val="18"/>
                <w:szCs w:val="18"/>
              </w:rPr>
              <w:t xml:space="preserve">extending the application of a feature or tool applied </w:t>
            </w:r>
            <w:r w:rsidR="000028EC">
              <w:rPr>
                <w:rFonts w:ascii="Arial" w:hAnsi="Arial" w:cs="Arial"/>
                <w:sz w:val="18"/>
                <w:szCs w:val="18"/>
              </w:rPr>
              <w:t xml:space="preserve">to a service that is subject to a different </w:t>
            </w:r>
            <w:r>
              <w:rPr>
                <w:rFonts w:ascii="Arial" w:hAnsi="Arial" w:cs="Arial"/>
                <w:sz w:val="18"/>
                <w:szCs w:val="18"/>
              </w:rPr>
              <w:t>industry c</w:t>
            </w:r>
            <w:r w:rsidRPr="001C1F1E">
              <w:rPr>
                <w:rFonts w:ascii="Arial" w:hAnsi="Arial" w:cs="Arial"/>
                <w:sz w:val="18"/>
                <w:szCs w:val="18"/>
              </w:rPr>
              <w:t xml:space="preserve">ode </w:t>
            </w:r>
            <w:r>
              <w:rPr>
                <w:rFonts w:ascii="Arial" w:hAnsi="Arial" w:cs="Arial"/>
                <w:sz w:val="18"/>
                <w:szCs w:val="18"/>
              </w:rPr>
              <w:t xml:space="preserve">or standard under the OSA </w:t>
            </w:r>
            <w:r w:rsidRPr="001C1F1E">
              <w:rPr>
                <w:rFonts w:ascii="Arial" w:hAnsi="Arial" w:cs="Arial"/>
                <w:sz w:val="18"/>
                <w:szCs w:val="18"/>
              </w:rPr>
              <w:t>to operate in connection with its app distribution service;</w:t>
            </w:r>
          </w:p>
          <w:p w14:paraId="6E22CA52" w14:textId="77777777" w:rsidR="00B65D00" w:rsidRPr="00F247F5" w:rsidRDefault="00B65D00" w:rsidP="00F247F5">
            <w:pPr>
              <w:pStyle w:val="ListParagraph"/>
              <w:numPr>
                <w:ilvl w:val="0"/>
                <w:numId w:val="31"/>
              </w:numPr>
              <w:spacing w:before="120" w:after="120"/>
              <w:ind w:left="360"/>
              <w:rPr>
                <w:rFonts w:ascii="Arial" w:hAnsi="Arial" w:cs="Arial"/>
              </w:rPr>
            </w:pPr>
            <w:r>
              <w:rPr>
                <w:rFonts w:ascii="Arial" w:hAnsi="Arial" w:cs="Arial"/>
                <w:sz w:val="18"/>
                <w:szCs w:val="18"/>
              </w:rPr>
              <w:t xml:space="preserve">activities that aim to </w:t>
            </w:r>
            <w:r w:rsidRPr="001C1F1E">
              <w:rPr>
                <w:rFonts w:ascii="Arial" w:hAnsi="Arial" w:cs="Arial"/>
                <w:sz w:val="18"/>
                <w:szCs w:val="18"/>
              </w:rPr>
              <w:t>refine algorithms or inputs into tools</w:t>
            </w:r>
            <w:r>
              <w:rPr>
                <w:rFonts w:ascii="Arial" w:hAnsi="Arial" w:cs="Arial"/>
                <w:sz w:val="18"/>
                <w:szCs w:val="18"/>
              </w:rPr>
              <w:t xml:space="preserve"> to improve their effectiveness</w:t>
            </w:r>
            <w:r w:rsidRPr="001C1F1E">
              <w:rPr>
                <w:rFonts w:ascii="Arial" w:hAnsi="Arial" w:cs="Arial"/>
                <w:sz w:val="18"/>
                <w:szCs w:val="18"/>
              </w:rPr>
              <w:t>.</w:t>
            </w:r>
            <w:r w:rsidRPr="00F247F5">
              <w:rPr>
                <w:sz w:val="18"/>
                <w:szCs w:val="18"/>
              </w:rPr>
              <w:t xml:space="preserve">   </w:t>
            </w:r>
          </w:p>
          <w:p w14:paraId="05DB8514" w14:textId="530CE792" w:rsidR="00F247F5" w:rsidRPr="00F247F5" w:rsidRDefault="00F247F5" w:rsidP="00F247F5">
            <w:pPr>
              <w:spacing w:before="120" w:after="120"/>
            </w:pPr>
            <w:r>
              <w:rPr>
                <w:rFonts w:ascii="Arial" w:hAnsi="Arial" w:cs="Arial"/>
                <w:sz w:val="18"/>
                <w:szCs w:val="18"/>
              </w:rPr>
              <w:t>The app distribution service provider must, at a minimum, engage in at least some of the example activities above in each</w:t>
            </w:r>
            <w:r w:rsidR="00241200">
              <w:rPr>
                <w:rFonts w:ascii="Arial" w:hAnsi="Arial" w:cs="Arial"/>
                <w:sz w:val="18"/>
                <w:szCs w:val="18"/>
              </w:rPr>
              <w:t xml:space="preserve"> calendar</w:t>
            </w:r>
            <w:r>
              <w:rPr>
                <w:rFonts w:ascii="Arial" w:hAnsi="Arial" w:cs="Arial"/>
                <w:sz w:val="18"/>
                <w:szCs w:val="18"/>
              </w:rPr>
              <w:t xml:space="preserve"> year.</w:t>
            </w:r>
          </w:p>
        </w:tc>
      </w:tr>
      <w:tr w:rsidR="00B65D00" w:rsidRPr="009F50B4" w14:paraId="373C58A5" w14:textId="77777777" w:rsidTr="00B529CF">
        <w:tc>
          <w:tcPr>
            <w:tcW w:w="592" w:type="pct"/>
            <w:shd w:val="clear" w:color="auto" w:fill="FFFFFF" w:themeFill="background1"/>
          </w:tcPr>
          <w:p w14:paraId="2B3411EB"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6A1DEBD8" w14:textId="33421A15" w:rsidR="00B65D00" w:rsidRPr="00640AFE" w:rsidRDefault="00B65D00" w:rsidP="008E3D8E">
            <w:pPr>
              <w:pBdr>
                <w:top w:val="nil"/>
                <w:left w:val="nil"/>
                <w:bottom w:val="nil"/>
                <w:right w:val="nil"/>
                <w:between w:val="nil"/>
              </w:pBdr>
              <w:spacing w:before="120" w:after="120"/>
              <w:rPr>
                <w:rFonts w:ascii="Arial" w:eastAsia="Arial" w:hAnsi="Arial" w:cs="Arial"/>
                <w:b/>
                <w:bCs/>
                <w:color w:val="000000"/>
                <w:sz w:val="18"/>
                <w:szCs w:val="18"/>
              </w:rPr>
            </w:pPr>
            <w:r w:rsidRPr="000955B1">
              <w:rPr>
                <w:rFonts w:ascii="Arial" w:hAnsi="Arial" w:cs="Arial"/>
                <w:b/>
                <w:bCs/>
                <w:color w:val="000000"/>
                <w:sz w:val="18"/>
                <w:szCs w:val="18"/>
              </w:rPr>
              <w:t>Online safety resources</w:t>
            </w:r>
          </w:p>
          <w:p w14:paraId="7A5CF070" w14:textId="18C36CEE" w:rsidR="00B65D00" w:rsidRPr="00002A25" w:rsidRDefault="00B65D00" w:rsidP="008E3D8E">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An app distribution service provider must provide online safety resources that include clear and accessible information for Australian end-users regarding:</w:t>
            </w:r>
          </w:p>
          <w:p w14:paraId="5A80EABA" w14:textId="04CCF3FC" w:rsidR="00B65D00" w:rsidRPr="00430F68" w:rsidRDefault="00B65D00" w:rsidP="008E3D8E">
            <w:pPr>
              <w:numPr>
                <w:ilvl w:val="1"/>
                <w:numId w:val="1"/>
              </w:numPr>
              <w:pBdr>
                <w:top w:val="nil"/>
                <w:left w:val="nil"/>
                <w:bottom w:val="nil"/>
                <w:right w:val="nil"/>
                <w:between w:val="nil"/>
              </w:pBdr>
              <w:spacing w:before="120" w:after="120"/>
              <w:ind w:left="360"/>
              <w:rPr>
                <w:rFonts w:ascii="Arial" w:hAnsi="Arial" w:cs="Arial"/>
                <w:bCs/>
                <w:color w:val="000000"/>
                <w:sz w:val="18"/>
                <w:szCs w:val="18"/>
              </w:rPr>
            </w:pPr>
            <w:r w:rsidRPr="00002A25">
              <w:rPr>
                <w:rFonts w:ascii="Arial" w:hAnsi="Arial" w:cs="Arial"/>
                <w:color w:val="000000"/>
                <w:sz w:val="18"/>
                <w:szCs w:val="18"/>
              </w:rPr>
              <w:t xml:space="preserve">the age and/or content ratings approach used by the app distribution service provider pursuant to measure </w:t>
            </w:r>
            <w:r>
              <w:rPr>
                <w:rFonts w:ascii="Arial" w:hAnsi="Arial" w:cs="Arial"/>
                <w:color w:val="000000"/>
                <w:sz w:val="18"/>
                <w:szCs w:val="18"/>
              </w:rPr>
              <w:t>3</w:t>
            </w:r>
            <w:r w:rsidRPr="00002A25">
              <w:rPr>
                <w:rFonts w:ascii="Arial" w:hAnsi="Arial" w:cs="Arial"/>
                <w:color w:val="000000"/>
                <w:sz w:val="18"/>
                <w:szCs w:val="18"/>
              </w:rPr>
              <w:t>;</w:t>
            </w:r>
          </w:p>
          <w:p w14:paraId="078552E6" w14:textId="0D83AF63" w:rsidR="00430F68" w:rsidRPr="00430F68" w:rsidRDefault="00430F68" w:rsidP="008E3D8E">
            <w:pPr>
              <w:numPr>
                <w:ilvl w:val="1"/>
                <w:numId w:val="1"/>
              </w:numPr>
              <w:pBdr>
                <w:top w:val="nil"/>
                <w:left w:val="nil"/>
                <w:bottom w:val="nil"/>
                <w:right w:val="nil"/>
                <w:between w:val="nil"/>
              </w:pBdr>
              <w:spacing w:before="120" w:after="120"/>
              <w:ind w:left="360"/>
              <w:rPr>
                <w:rFonts w:ascii="Arial" w:hAnsi="Arial" w:cs="Arial"/>
                <w:bCs/>
                <w:color w:val="000000"/>
                <w:sz w:val="18"/>
                <w:szCs w:val="18"/>
              </w:rPr>
            </w:pPr>
            <w:r w:rsidRPr="00430F68">
              <w:rPr>
                <w:rFonts w:ascii="Arial" w:hAnsi="Arial" w:cs="Arial"/>
                <w:bCs/>
                <w:color w:val="000000"/>
                <w:sz w:val="18"/>
                <w:szCs w:val="18"/>
              </w:rPr>
              <w:t>the purchase and download restrictions that the app distribution service provider has in place pursuant to measure 4;</w:t>
            </w:r>
          </w:p>
          <w:p w14:paraId="58FDDE4B" w14:textId="2A417667" w:rsidR="00B65D00" w:rsidRPr="00E727DA" w:rsidRDefault="00B65D00" w:rsidP="007303DF">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sidRPr="00E727DA">
              <w:rPr>
                <w:rFonts w:ascii="Arial" w:hAnsi="Arial" w:cs="Arial"/>
                <w:color w:val="000000"/>
                <w:sz w:val="18"/>
                <w:szCs w:val="18"/>
              </w:rPr>
              <w:t xml:space="preserve">safety tools </w:t>
            </w:r>
            <w:r>
              <w:rPr>
                <w:rFonts w:ascii="Arial" w:hAnsi="Arial" w:cs="Arial"/>
                <w:color w:val="000000"/>
                <w:sz w:val="18"/>
                <w:szCs w:val="18"/>
              </w:rPr>
              <w:t xml:space="preserve">and/or features </w:t>
            </w:r>
            <w:r w:rsidRPr="00E727DA">
              <w:rPr>
                <w:rFonts w:ascii="Arial" w:hAnsi="Arial" w:cs="Arial"/>
                <w:color w:val="000000"/>
                <w:sz w:val="18"/>
                <w:szCs w:val="18"/>
              </w:rPr>
              <w:t xml:space="preserve">used by the app distribution service provider pursuant to measure </w:t>
            </w:r>
            <w:r w:rsidR="00430F68">
              <w:rPr>
                <w:rFonts w:ascii="Arial" w:hAnsi="Arial" w:cs="Arial"/>
                <w:color w:val="000000"/>
                <w:sz w:val="18"/>
                <w:szCs w:val="18"/>
              </w:rPr>
              <w:t>5</w:t>
            </w:r>
            <w:r w:rsidRPr="00E727DA">
              <w:rPr>
                <w:rFonts w:ascii="Arial" w:hAnsi="Arial" w:cs="Arial"/>
                <w:color w:val="000000"/>
                <w:sz w:val="18"/>
                <w:szCs w:val="18"/>
              </w:rPr>
              <w:t>;</w:t>
            </w:r>
          </w:p>
          <w:p w14:paraId="1E45D584" w14:textId="0F8390C6" w:rsidR="00B65D00" w:rsidRPr="00002A25" w:rsidRDefault="00B65D00" w:rsidP="008E3D8E">
            <w:pPr>
              <w:numPr>
                <w:ilvl w:val="1"/>
                <w:numId w:val="1"/>
              </w:numPr>
              <w:pBdr>
                <w:top w:val="nil"/>
                <w:left w:val="nil"/>
                <w:bottom w:val="nil"/>
                <w:right w:val="nil"/>
                <w:between w:val="nil"/>
              </w:pBdr>
              <w:spacing w:before="120" w:after="120"/>
              <w:ind w:left="360"/>
              <w:rPr>
                <w:rFonts w:ascii="Arial" w:hAnsi="Arial" w:cs="Arial"/>
                <w:b/>
                <w:color w:val="000000"/>
                <w:sz w:val="18"/>
                <w:szCs w:val="18"/>
              </w:rPr>
            </w:pPr>
            <w:bookmarkStart w:id="11" w:name="_Hlk178164085"/>
            <w:r w:rsidRPr="00002A25">
              <w:rPr>
                <w:rFonts w:ascii="Arial" w:hAnsi="Arial" w:cs="Arial"/>
                <w:color w:val="000000"/>
                <w:sz w:val="18"/>
                <w:szCs w:val="18"/>
              </w:rPr>
              <w:t xml:space="preserve">the ability of </w:t>
            </w:r>
            <w:r>
              <w:rPr>
                <w:rFonts w:ascii="Arial" w:hAnsi="Arial" w:cs="Arial"/>
                <w:color w:val="000000"/>
                <w:sz w:val="18"/>
                <w:szCs w:val="18"/>
              </w:rPr>
              <w:t xml:space="preserve">Australian </w:t>
            </w:r>
            <w:r w:rsidRPr="00002A25">
              <w:rPr>
                <w:rFonts w:ascii="Arial" w:hAnsi="Arial" w:cs="Arial"/>
                <w:color w:val="000000"/>
                <w:sz w:val="18"/>
                <w:szCs w:val="18"/>
              </w:rPr>
              <w:t>end-users to report or complain about content on a third-party app to the third-party app provider;</w:t>
            </w:r>
            <w:bookmarkEnd w:id="11"/>
          </w:p>
          <w:p w14:paraId="781CDC80" w14:textId="313A58D6" w:rsidR="00B65D00" w:rsidRPr="008E3D8E" w:rsidRDefault="00B65D00" w:rsidP="008E3D8E">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the mechanisms in measure</w:t>
            </w:r>
            <w:r>
              <w:rPr>
                <w:rFonts w:ascii="Arial" w:hAnsi="Arial" w:cs="Arial"/>
                <w:color w:val="000000"/>
                <w:sz w:val="18"/>
                <w:szCs w:val="18"/>
              </w:rPr>
              <w:t xml:space="preserve"> </w:t>
            </w:r>
            <w:r w:rsidR="008F0F18">
              <w:rPr>
                <w:rFonts w:ascii="Arial" w:hAnsi="Arial" w:cs="Arial"/>
                <w:color w:val="000000"/>
                <w:sz w:val="18"/>
                <w:szCs w:val="18"/>
              </w:rPr>
              <w:t>8</w:t>
            </w:r>
            <w:r w:rsidRPr="00002A25">
              <w:rPr>
                <w:rFonts w:ascii="Arial" w:hAnsi="Arial" w:cs="Arial"/>
                <w:color w:val="000000"/>
                <w:sz w:val="18"/>
                <w:szCs w:val="18"/>
              </w:rPr>
              <w:t>; and</w:t>
            </w:r>
          </w:p>
          <w:p w14:paraId="3587D67D" w14:textId="4F5C7E62" w:rsidR="00B65D00" w:rsidRPr="007F3686" w:rsidRDefault="00B65D00" w:rsidP="007F3686">
            <w:pPr>
              <w:numPr>
                <w:ilvl w:val="1"/>
                <w:numId w:val="1"/>
              </w:numPr>
              <w:pBdr>
                <w:top w:val="nil"/>
                <w:left w:val="nil"/>
                <w:bottom w:val="nil"/>
                <w:right w:val="nil"/>
                <w:between w:val="nil"/>
              </w:pBdr>
              <w:spacing w:before="120" w:after="120"/>
              <w:ind w:left="360"/>
              <w:rPr>
                <w:rFonts w:ascii="Arial" w:hAnsi="Arial" w:cs="Arial"/>
                <w:b/>
                <w:color w:val="000000"/>
                <w:sz w:val="18"/>
                <w:szCs w:val="18"/>
              </w:rPr>
            </w:pPr>
            <w:r>
              <w:rPr>
                <w:rFonts w:ascii="Arial" w:hAnsi="Arial" w:cs="Arial"/>
                <w:color w:val="000000"/>
                <w:sz w:val="18"/>
                <w:szCs w:val="18"/>
              </w:rPr>
              <w:t xml:space="preserve">the role and functions of </w:t>
            </w:r>
            <w:proofErr w:type="spellStart"/>
            <w:r>
              <w:rPr>
                <w:rFonts w:ascii="Arial" w:hAnsi="Arial" w:cs="Arial"/>
                <w:color w:val="000000"/>
                <w:sz w:val="18"/>
                <w:szCs w:val="18"/>
              </w:rPr>
              <w:t>eSafety</w:t>
            </w:r>
            <w:proofErr w:type="spellEnd"/>
            <w:r>
              <w:rPr>
                <w:rFonts w:ascii="Arial" w:hAnsi="Arial" w:cs="Arial"/>
                <w:color w:val="000000"/>
                <w:sz w:val="18"/>
                <w:szCs w:val="18"/>
              </w:rPr>
              <w:t xml:space="preserve">, including </w:t>
            </w:r>
            <w:r w:rsidRPr="008E3D8E">
              <w:rPr>
                <w:rFonts w:ascii="Arial" w:hAnsi="Arial" w:cs="Arial"/>
                <w:color w:val="000000"/>
                <w:sz w:val="18"/>
                <w:szCs w:val="18"/>
              </w:rPr>
              <w:t xml:space="preserve">how to make a complaint to </w:t>
            </w:r>
            <w:proofErr w:type="spellStart"/>
            <w:r w:rsidRPr="008E3D8E">
              <w:rPr>
                <w:rFonts w:ascii="Arial" w:hAnsi="Arial" w:cs="Arial"/>
                <w:color w:val="000000"/>
                <w:sz w:val="18"/>
                <w:szCs w:val="18"/>
              </w:rPr>
              <w:t>eSafety</w:t>
            </w:r>
            <w:proofErr w:type="spellEnd"/>
            <w:r>
              <w:rPr>
                <w:rFonts w:ascii="Arial" w:hAnsi="Arial" w:cs="Arial"/>
                <w:color w:val="000000"/>
                <w:sz w:val="18"/>
                <w:szCs w:val="18"/>
              </w:rPr>
              <w:t xml:space="preserve"> </w:t>
            </w:r>
            <w:r w:rsidRPr="00E727DA">
              <w:rPr>
                <w:rFonts w:ascii="Arial" w:hAnsi="Arial" w:cs="Arial"/>
                <w:color w:val="000000"/>
                <w:sz w:val="18"/>
                <w:szCs w:val="18"/>
              </w:rPr>
              <w:t>about class 1C or class 2 material.</w:t>
            </w:r>
          </w:p>
        </w:tc>
      </w:tr>
      <w:tr w:rsidR="00B65D00" w:rsidRPr="009F50B4" w14:paraId="7B506FC8" w14:textId="77777777" w:rsidTr="00B529CF">
        <w:tc>
          <w:tcPr>
            <w:tcW w:w="592" w:type="pct"/>
            <w:shd w:val="clear" w:color="auto" w:fill="FFFFFF" w:themeFill="background1"/>
          </w:tcPr>
          <w:p w14:paraId="619E0071"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43F412D7" w14:textId="77777777" w:rsidR="00B65D00" w:rsidRPr="000955B1" w:rsidRDefault="00B65D00" w:rsidP="00E07EEA">
            <w:pPr>
              <w:pBdr>
                <w:top w:val="nil"/>
                <w:left w:val="nil"/>
                <w:bottom w:val="nil"/>
                <w:right w:val="nil"/>
                <w:between w:val="nil"/>
              </w:pBdr>
              <w:spacing w:before="120" w:after="120"/>
              <w:rPr>
                <w:rFonts w:ascii="Arial" w:hAnsi="Arial" w:cs="Arial"/>
                <w:b/>
                <w:bCs/>
                <w:color w:val="000000"/>
                <w:sz w:val="18"/>
                <w:szCs w:val="18"/>
              </w:rPr>
            </w:pPr>
            <w:r>
              <w:rPr>
                <w:rFonts w:ascii="Arial" w:hAnsi="Arial" w:cs="Arial"/>
                <w:b/>
                <w:bCs/>
                <w:color w:val="000000"/>
                <w:sz w:val="18"/>
                <w:szCs w:val="18"/>
              </w:rPr>
              <w:t>Enabling reporting by end-users</w:t>
            </w:r>
          </w:p>
          <w:p w14:paraId="05838911" w14:textId="266EC9E2" w:rsidR="00B65D00" w:rsidRPr="00002A25" w:rsidRDefault="00B65D00" w:rsidP="00E07EEA">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 xml:space="preserve">An app distribution service provider must provide a mechanism </w:t>
            </w:r>
            <w:r w:rsidR="00C2283A">
              <w:rPr>
                <w:rFonts w:ascii="Arial" w:hAnsi="Arial" w:cs="Arial"/>
                <w:color w:val="000000"/>
                <w:sz w:val="18"/>
                <w:szCs w:val="18"/>
              </w:rPr>
              <w:t xml:space="preserve">or mechanisms </w:t>
            </w:r>
            <w:r w:rsidRPr="00002A25">
              <w:rPr>
                <w:rFonts w:ascii="Arial" w:hAnsi="Arial" w:cs="Arial"/>
                <w:color w:val="000000"/>
                <w:sz w:val="18"/>
                <w:szCs w:val="18"/>
              </w:rPr>
              <w:t>that enable Australian end-users to report or make a complaint about:</w:t>
            </w:r>
          </w:p>
          <w:p w14:paraId="222E052E" w14:textId="6C334CB4" w:rsidR="00B65D00" w:rsidRPr="00002A25"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bookmarkStart w:id="12" w:name="_Hlk178164155"/>
            <w:r w:rsidRPr="00002A25">
              <w:rPr>
                <w:rFonts w:ascii="Arial" w:hAnsi="Arial" w:cs="Arial"/>
                <w:color w:val="000000"/>
                <w:sz w:val="18"/>
                <w:szCs w:val="18"/>
              </w:rPr>
              <w:t xml:space="preserve">a failure by a third-party app provider to satisfactorily resolve a report or a complaint by the </w:t>
            </w:r>
            <w:r>
              <w:rPr>
                <w:rFonts w:ascii="Arial" w:hAnsi="Arial" w:cs="Arial"/>
                <w:color w:val="000000"/>
                <w:sz w:val="18"/>
                <w:szCs w:val="18"/>
              </w:rPr>
              <w:t xml:space="preserve">Australian </w:t>
            </w:r>
            <w:r w:rsidRPr="00002A25">
              <w:rPr>
                <w:rFonts w:ascii="Arial" w:hAnsi="Arial" w:cs="Arial"/>
                <w:color w:val="000000"/>
                <w:sz w:val="18"/>
                <w:szCs w:val="18"/>
              </w:rPr>
              <w:t xml:space="preserve">end-user </w:t>
            </w:r>
            <w:r>
              <w:rPr>
                <w:rFonts w:ascii="Arial" w:hAnsi="Arial" w:cs="Arial"/>
                <w:color w:val="000000"/>
                <w:sz w:val="18"/>
                <w:szCs w:val="18"/>
              </w:rPr>
              <w:t xml:space="preserve">relating to </w:t>
            </w:r>
            <w:r w:rsidRPr="00002A25">
              <w:rPr>
                <w:rFonts w:ascii="Arial" w:hAnsi="Arial" w:cs="Arial"/>
                <w:color w:val="000000"/>
                <w:sz w:val="18"/>
                <w:szCs w:val="18"/>
              </w:rPr>
              <w:t xml:space="preserve">a third-party app distributed by the app distribution service provider; </w:t>
            </w:r>
            <w:r>
              <w:rPr>
                <w:rFonts w:ascii="Arial" w:hAnsi="Arial" w:cs="Arial"/>
                <w:color w:val="000000"/>
                <w:sz w:val="18"/>
                <w:szCs w:val="18"/>
              </w:rPr>
              <w:t>and</w:t>
            </w:r>
            <w:bookmarkEnd w:id="12"/>
          </w:p>
          <w:p w14:paraId="64EB643A" w14:textId="0B2E8F24" w:rsidR="00B65D00" w:rsidRPr="00E97FEF"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a breach of this Code by the app distribution service provider</w:t>
            </w:r>
            <w:r>
              <w:rPr>
                <w:rFonts w:ascii="Arial" w:hAnsi="Arial" w:cs="Arial"/>
                <w:color w:val="000000"/>
                <w:sz w:val="18"/>
                <w:szCs w:val="18"/>
              </w:rPr>
              <w:t>.</w:t>
            </w:r>
          </w:p>
          <w:p w14:paraId="3570FC48" w14:textId="7ED4CD59" w:rsidR="00B65D00" w:rsidRPr="00002A25" w:rsidRDefault="00B65D00" w:rsidP="00E07EEA">
            <w:pPr>
              <w:pBdr>
                <w:top w:val="nil"/>
                <w:left w:val="nil"/>
                <w:bottom w:val="nil"/>
                <w:right w:val="nil"/>
                <w:between w:val="nil"/>
              </w:pBdr>
              <w:spacing w:before="120" w:after="120"/>
              <w:rPr>
                <w:rFonts w:ascii="Arial" w:hAnsi="Arial" w:cs="Arial"/>
                <w:b/>
                <w:color w:val="000000"/>
                <w:sz w:val="18"/>
                <w:szCs w:val="18"/>
              </w:rPr>
            </w:pPr>
            <w:r w:rsidRPr="00002A25">
              <w:rPr>
                <w:rFonts w:ascii="Arial" w:hAnsi="Arial" w:cs="Arial"/>
                <w:color w:val="000000"/>
                <w:sz w:val="18"/>
                <w:szCs w:val="18"/>
              </w:rPr>
              <w:t>The reporting tool and complaints mechanism</w:t>
            </w:r>
            <w:r w:rsidR="00A43D5A">
              <w:rPr>
                <w:rFonts w:ascii="Arial" w:hAnsi="Arial" w:cs="Arial"/>
                <w:color w:val="000000"/>
                <w:sz w:val="18"/>
                <w:szCs w:val="18"/>
              </w:rPr>
              <w:t>(s)</w:t>
            </w:r>
            <w:r w:rsidRPr="00002A25">
              <w:rPr>
                <w:rFonts w:ascii="Arial" w:hAnsi="Arial" w:cs="Arial"/>
                <w:color w:val="000000"/>
                <w:sz w:val="18"/>
                <w:szCs w:val="18"/>
              </w:rPr>
              <w:t xml:space="preserve"> must:</w:t>
            </w:r>
          </w:p>
          <w:p w14:paraId="4A8B2F9F" w14:textId="77777777" w:rsidR="00B65D00" w:rsidRPr="00002A25"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be easily accessible and easy to use; and</w:t>
            </w:r>
          </w:p>
          <w:p w14:paraId="58AEBBF4" w14:textId="17CB653E" w:rsidR="00B65D00" w:rsidRPr="00F05FB8" w:rsidRDefault="00B65D00" w:rsidP="00765C36">
            <w:pPr>
              <w:numPr>
                <w:ilvl w:val="0"/>
                <w:numId w:val="25"/>
              </w:numPr>
              <w:pBdr>
                <w:top w:val="nil"/>
                <w:left w:val="nil"/>
                <w:bottom w:val="nil"/>
                <w:right w:val="nil"/>
                <w:between w:val="nil"/>
              </w:pBdr>
              <w:spacing w:before="120" w:after="120"/>
              <w:ind w:left="360"/>
              <w:rPr>
                <w:rFonts w:ascii="Arial" w:hAnsi="Arial" w:cs="Arial"/>
                <w:b/>
                <w:color w:val="000000"/>
                <w:sz w:val="18"/>
                <w:szCs w:val="18"/>
              </w:rPr>
            </w:pPr>
            <w:r w:rsidRPr="00002A25">
              <w:rPr>
                <w:rFonts w:ascii="Arial" w:hAnsi="Arial" w:cs="Arial"/>
                <w:color w:val="000000"/>
                <w:sz w:val="18"/>
                <w:szCs w:val="18"/>
              </w:rPr>
              <w:t>be accompanied by plain language instructions on how to use it.</w:t>
            </w:r>
          </w:p>
          <w:p w14:paraId="753C61E1" w14:textId="70F7AA21" w:rsidR="00B65D00" w:rsidRDefault="00B65D00" w:rsidP="00F05FB8">
            <w:pPr>
              <w:pBdr>
                <w:top w:val="nil"/>
                <w:left w:val="nil"/>
                <w:bottom w:val="nil"/>
                <w:right w:val="nil"/>
                <w:between w:val="nil"/>
              </w:pBdr>
              <w:spacing w:before="120" w:after="120"/>
              <w:rPr>
                <w:rFonts w:ascii="Arial" w:hAnsi="Arial" w:cs="Arial"/>
                <w:bCs/>
                <w:color w:val="000000"/>
                <w:sz w:val="18"/>
                <w:szCs w:val="18"/>
              </w:rPr>
            </w:pPr>
            <w:r>
              <w:rPr>
                <w:rFonts w:ascii="Arial" w:hAnsi="Arial" w:cs="Arial"/>
                <w:bCs/>
                <w:color w:val="000000"/>
                <w:sz w:val="18"/>
                <w:szCs w:val="18"/>
              </w:rPr>
              <w:t>A failure by a third-party app provider to satisfactorily resolve a report or a complaint as required by a), means a failure to resolve a report or a complaint that the third-party app provider is obliged to handle under the industry code applicable to the relevant third-party app.</w:t>
            </w:r>
          </w:p>
          <w:p w14:paraId="4CFA6DA1" w14:textId="0343A92A" w:rsidR="00EC1140" w:rsidRPr="00E44095" w:rsidRDefault="00EC1140" w:rsidP="00E44095">
            <w:pPr>
              <w:spacing w:after="120"/>
              <w:rPr>
                <w:rFonts w:ascii="Arial" w:eastAsia="Trebuchet MS" w:hAnsi="Arial" w:cs="Arial"/>
                <w:sz w:val="18"/>
                <w:szCs w:val="18"/>
                <w:highlight w:val="yellow"/>
              </w:rPr>
            </w:pPr>
            <w:r w:rsidRPr="00F247F5">
              <w:rPr>
                <w:rFonts w:ascii="Arial" w:eastAsia="Trebuchet MS" w:hAnsi="Arial" w:cs="Arial"/>
                <w:sz w:val="18"/>
                <w:szCs w:val="18"/>
              </w:rPr>
              <w:lastRenderedPageBreak/>
              <w:t>If an Australian end-user makes a complaint of the kind referred to in this measure, the provider must</w:t>
            </w:r>
            <w:r w:rsidR="00E44095" w:rsidRPr="00F247F5">
              <w:rPr>
                <w:rFonts w:ascii="Arial" w:eastAsia="Trebuchet MS" w:hAnsi="Arial" w:cs="Arial"/>
                <w:sz w:val="18"/>
                <w:szCs w:val="18"/>
              </w:rPr>
              <w:t xml:space="preserve"> </w:t>
            </w:r>
            <w:r w:rsidRPr="00F247F5">
              <w:rPr>
                <w:rFonts w:ascii="Arial" w:eastAsia="Trebuchet MS" w:hAnsi="Arial" w:cs="Arial"/>
                <w:sz w:val="18"/>
                <w:szCs w:val="18"/>
              </w:rPr>
              <w:t>consider</w:t>
            </w:r>
            <w:r w:rsidR="00C2283A">
              <w:rPr>
                <w:rFonts w:ascii="Arial" w:eastAsia="Trebuchet MS" w:hAnsi="Arial" w:cs="Arial"/>
                <w:sz w:val="18"/>
                <w:szCs w:val="18"/>
              </w:rPr>
              <w:t xml:space="preserve"> any relevant</w:t>
            </w:r>
            <w:r w:rsidRPr="00F247F5">
              <w:rPr>
                <w:rFonts w:ascii="Arial" w:eastAsia="Trebuchet MS" w:hAnsi="Arial" w:cs="Arial"/>
                <w:sz w:val="18"/>
                <w:szCs w:val="18"/>
              </w:rPr>
              <w:t xml:space="preserve"> information provided by </w:t>
            </w:r>
            <w:r w:rsidR="003B1225">
              <w:rPr>
                <w:rFonts w:ascii="Arial" w:eastAsia="Trebuchet MS" w:hAnsi="Arial" w:cs="Arial"/>
                <w:sz w:val="18"/>
                <w:szCs w:val="18"/>
              </w:rPr>
              <w:t xml:space="preserve">the </w:t>
            </w:r>
            <w:r w:rsidRPr="00F247F5">
              <w:rPr>
                <w:rFonts w:ascii="Arial" w:eastAsia="Trebuchet MS" w:hAnsi="Arial" w:cs="Arial"/>
                <w:sz w:val="18"/>
                <w:szCs w:val="18"/>
              </w:rPr>
              <w:t>Australian end-user pursuant to their complaint</w:t>
            </w:r>
            <w:r w:rsidR="00734FEF">
              <w:rPr>
                <w:rFonts w:ascii="Arial" w:eastAsia="Trebuchet MS" w:hAnsi="Arial" w:cs="Arial"/>
                <w:sz w:val="18"/>
                <w:szCs w:val="18"/>
              </w:rPr>
              <w:t xml:space="preserve"> in a reasonably timely manner</w:t>
            </w:r>
            <w:r w:rsidRPr="00F247F5">
              <w:rPr>
                <w:rFonts w:ascii="Arial" w:eastAsia="Trebuchet MS" w:hAnsi="Arial" w:cs="Arial"/>
                <w:sz w:val="18"/>
                <w:szCs w:val="18"/>
              </w:rPr>
              <w:t>.</w:t>
            </w:r>
          </w:p>
          <w:p w14:paraId="426D6DA3" w14:textId="6846A414" w:rsidR="00B65D00" w:rsidRPr="003F1C38" w:rsidRDefault="00B65D00" w:rsidP="00E07EEA">
            <w:pPr>
              <w:pBdr>
                <w:top w:val="nil"/>
                <w:left w:val="nil"/>
                <w:bottom w:val="nil"/>
                <w:right w:val="nil"/>
                <w:between w:val="nil"/>
              </w:pBdr>
              <w:spacing w:before="120" w:after="120"/>
              <w:rPr>
                <w:rFonts w:ascii="Arial" w:hAnsi="Arial" w:cs="Arial"/>
                <w:b/>
                <w:bCs/>
                <w:i/>
                <w:color w:val="000000"/>
                <w:sz w:val="18"/>
                <w:szCs w:val="18"/>
              </w:rPr>
            </w:pPr>
            <w:r w:rsidRPr="003F1C38">
              <w:rPr>
                <w:rFonts w:ascii="Arial" w:hAnsi="Arial" w:cs="Arial"/>
                <w:b/>
                <w:bCs/>
                <w:i/>
                <w:color w:val="000000"/>
                <w:sz w:val="18"/>
                <w:szCs w:val="18"/>
              </w:rPr>
              <w:t>Guidance:</w:t>
            </w:r>
          </w:p>
          <w:p w14:paraId="129A317B" w14:textId="77777777" w:rsidR="00B65D00" w:rsidRDefault="00B65D00" w:rsidP="006E7146">
            <w:pPr>
              <w:pBdr>
                <w:top w:val="nil"/>
                <w:left w:val="nil"/>
                <w:bottom w:val="nil"/>
                <w:right w:val="nil"/>
                <w:between w:val="nil"/>
              </w:pBdr>
              <w:spacing w:before="120" w:after="120"/>
              <w:rPr>
                <w:rFonts w:ascii="Arial" w:hAnsi="Arial" w:cs="Arial"/>
                <w:i/>
                <w:color w:val="000000"/>
                <w:sz w:val="18"/>
                <w:szCs w:val="18"/>
              </w:rPr>
            </w:pPr>
            <w:r w:rsidRPr="00002A25">
              <w:rPr>
                <w:rFonts w:ascii="Arial" w:hAnsi="Arial" w:cs="Arial"/>
                <w:i/>
                <w:color w:val="000000"/>
                <w:sz w:val="18"/>
                <w:szCs w:val="18"/>
              </w:rPr>
              <w:t xml:space="preserve">An Australian end-user may be required by the app distribution service provider to report </w:t>
            </w:r>
            <w:r>
              <w:rPr>
                <w:rFonts w:ascii="Arial" w:hAnsi="Arial" w:cs="Arial"/>
                <w:i/>
                <w:color w:val="000000"/>
                <w:sz w:val="18"/>
                <w:szCs w:val="18"/>
              </w:rPr>
              <w:t xml:space="preserve">material </w:t>
            </w:r>
            <w:r w:rsidRPr="00002A25">
              <w:rPr>
                <w:rFonts w:ascii="Arial" w:hAnsi="Arial" w:cs="Arial"/>
                <w:i/>
                <w:color w:val="000000"/>
                <w:sz w:val="18"/>
                <w:szCs w:val="18"/>
              </w:rPr>
              <w:t>directly to the relevant third-party app provider, as a condition of making a report or complaint under sub-measure a) and should in any case be encouraged to reach out to the relevant third-party app provider in the first instance</w:t>
            </w:r>
            <w:r>
              <w:rPr>
                <w:rFonts w:ascii="Arial" w:hAnsi="Arial" w:cs="Arial"/>
                <w:i/>
                <w:color w:val="000000"/>
                <w:sz w:val="18"/>
                <w:szCs w:val="18"/>
              </w:rPr>
              <w:t>.</w:t>
            </w:r>
          </w:p>
          <w:p w14:paraId="57D401A8" w14:textId="071B39C0" w:rsidR="00CD6BEC" w:rsidRPr="009F50B4" w:rsidRDefault="00CD6BEC" w:rsidP="006E7146">
            <w:pPr>
              <w:pBdr>
                <w:top w:val="nil"/>
                <w:left w:val="nil"/>
                <w:bottom w:val="nil"/>
                <w:right w:val="nil"/>
                <w:between w:val="nil"/>
              </w:pBdr>
              <w:spacing w:before="120" w:after="120"/>
              <w:rPr>
                <w:rFonts w:ascii="Arial" w:hAnsi="Arial" w:cs="Arial"/>
                <w:i/>
                <w:iCs/>
              </w:rPr>
            </w:pPr>
            <w:r>
              <w:rPr>
                <w:rFonts w:ascii="Arial" w:hAnsi="Arial" w:cs="Arial"/>
                <w:i/>
                <w:iCs/>
                <w:color w:val="000000"/>
                <w:sz w:val="18"/>
                <w:szCs w:val="18"/>
              </w:rPr>
              <w:t>Where a report received provides information that suggests a potential breach of the</w:t>
            </w:r>
            <w:r w:rsidRPr="00CD6BEC">
              <w:rPr>
                <w:rFonts w:ascii="Arial" w:hAnsi="Arial" w:cs="Arial"/>
                <w:i/>
                <w:iCs/>
                <w:color w:val="000000"/>
                <w:sz w:val="18"/>
                <w:szCs w:val="18"/>
              </w:rPr>
              <w:t xml:space="preserve"> contractual provisions referred to in measure 1 a)</w:t>
            </w:r>
            <w:r>
              <w:rPr>
                <w:rFonts w:ascii="Arial" w:hAnsi="Arial" w:cs="Arial"/>
                <w:i/>
                <w:iCs/>
                <w:color w:val="000000"/>
                <w:sz w:val="18"/>
                <w:szCs w:val="18"/>
              </w:rPr>
              <w:t xml:space="preserve"> </w:t>
            </w:r>
            <w:r w:rsidR="00D95247">
              <w:rPr>
                <w:rFonts w:ascii="Arial" w:hAnsi="Arial" w:cs="Arial"/>
                <w:i/>
                <w:iCs/>
                <w:color w:val="000000"/>
                <w:sz w:val="18"/>
                <w:szCs w:val="18"/>
              </w:rPr>
              <w:t xml:space="preserve">by a third-party app provider, </w:t>
            </w:r>
            <w:r>
              <w:rPr>
                <w:rFonts w:ascii="Arial" w:hAnsi="Arial" w:cs="Arial"/>
                <w:i/>
                <w:iCs/>
                <w:color w:val="000000"/>
                <w:sz w:val="18"/>
                <w:szCs w:val="18"/>
              </w:rPr>
              <w:t xml:space="preserve">the app distribution service provider should consider and take action where required by measure 1. </w:t>
            </w:r>
          </w:p>
        </w:tc>
      </w:tr>
      <w:tr w:rsidR="00D7665A" w:rsidRPr="009F50B4" w14:paraId="7F8C2632" w14:textId="77777777" w:rsidTr="00B529CF">
        <w:tc>
          <w:tcPr>
            <w:tcW w:w="592" w:type="pct"/>
            <w:shd w:val="clear" w:color="auto" w:fill="FFFFFF" w:themeFill="background1"/>
          </w:tcPr>
          <w:p w14:paraId="798084AD" w14:textId="77777777" w:rsidR="00D7665A" w:rsidRPr="00F247F5" w:rsidRDefault="00D7665A" w:rsidP="00765C36">
            <w:pPr>
              <w:pStyle w:val="ListParagraph"/>
              <w:numPr>
                <w:ilvl w:val="0"/>
                <w:numId w:val="30"/>
              </w:numPr>
              <w:spacing w:before="120" w:after="120"/>
              <w:jc w:val="center"/>
              <w:rPr>
                <w:sz w:val="18"/>
                <w:szCs w:val="18"/>
              </w:rPr>
            </w:pPr>
          </w:p>
        </w:tc>
        <w:tc>
          <w:tcPr>
            <w:tcW w:w="4408" w:type="pct"/>
            <w:shd w:val="clear" w:color="auto" w:fill="FFFFFF" w:themeFill="background1"/>
          </w:tcPr>
          <w:p w14:paraId="369E3444" w14:textId="77777777" w:rsidR="00D7665A" w:rsidRPr="00F247F5" w:rsidRDefault="00D7665A" w:rsidP="00E07EEA">
            <w:pPr>
              <w:pBdr>
                <w:top w:val="nil"/>
                <w:left w:val="nil"/>
                <w:bottom w:val="nil"/>
                <w:right w:val="nil"/>
                <w:between w:val="nil"/>
              </w:pBdr>
              <w:spacing w:before="120" w:after="120"/>
              <w:rPr>
                <w:rFonts w:ascii="Arial" w:hAnsi="Arial" w:cs="Arial"/>
                <w:b/>
                <w:bCs/>
                <w:color w:val="000000"/>
                <w:sz w:val="18"/>
                <w:szCs w:val="18"/>
              </w:rPr>
            </w:pPr>
            <w:r w:rsidRPr="00F247F5">
              <w:rPr>
                <w:rFonts w:ascii="Arial" w:hAnsi="Arial" w:cs="Arial"/>
                <w:b/>
                <w:bCs/>
                <w:color w:val="000000"/>
                <w:sz w:val="18"/>
                <w:szCs w:val="18"/>
              </w:rPr>
              <w:t xml:space="preserve">Timely referral of unresolved complaints to </w:t>
            </w:r>
            <w:proofErr w:type="spellStart"/>
            <w:r w:rsidRPr="00F247F5">
              <w:rPr>
                <w:rFonts w:ascii="Arial" w:hAnsi="Arial" w:cs="Arial"/>
                <w:b/>
                <w:bCs/>
                <w:color w:val="000000"/>
                <w:sz w:val="18"/>
                <w:szCs w:val="18"/>
              </w:rPr>
              <w:t>eSafety</w:t>
            </w:r>
            <w:proofErr w:type="spellEnd"/>
          </w:p>
          <w:p w14:paraId="526ECBC5" w14:textId="0773045D" w:rsidR="00D7665A" w:rsidRPr="00C25DB8" w:rsidRDefault="00D7665A" w:rsidP="006617A3">
            <w:pPr>
              <w:pBdr>
                <w:top w:val="nil"/>
                <w:left w:val="nil"/>
                <w:bottom w:val="nil"/>
                <w:right w:val="nil"/>
                <w:between w:val="nil"/>
              </w:pBdr>
              <w:spacing w:before="120" w:after="120"/>
              <w:rPr>
                <w:i/>
                <w:iCs/>
                <w:color w:val="000000"/>
                <w:sz w:val="18"/>
                <w:szCs w:val="18"/>
              </w:rPr>
            </w:pPr>
            <w:r w:rsidRPr="00F247F5">
              <w:rPr>
                <w:rFonts w:ascii="Arial" w:hAnsi="Arial" w:cs="Arial"/>
                <w:color w:val="000000"/>
                <w:sz w:val="18"/>
                <w:szCs w:val="18"/>
              </w:rPr>
              <w:t xml:space="preserve">An app distribution service provider must </w:t>
            </w:r>
            <w:r w:rsidR="00F247F5">
              <w:rPr>
                <w:rFonts w:ascii="Arial" w:hAnsi="Arial" w:cs="Arial"/>
                <w:color w:val="000000"/>
                <w:sz w:val="18"/>
                <w:szCs w:val="18"/>
              </w:rPr>
              <w:t xml:space="preserve">promptly </w:t>
            </w:r>
            <w:r w:rsidRPr="00F247F5">
              <w:rPr>
                <w:rFonts w:ascii="Arial" w:hAnsi="Arial" w:cs="Arial"/>
                <w:color w:val="000000"/>
                <w:sz w:val="18"/>
                <w:szCs w:val="18"/>
              </w:rPr>
              <w:t xml:space="preserve">refer to </w:t>
            </w:r>
            <w:proofErr w:type="spellStart"/>
            <w:r w:rsidRPr="00F247F5">
              <w:rPr>
                <w:rFonts w:ascii="Arial" w:hAnsi="Arial" w:cs="Arial"/>
                <w:color w:val="000000"/>
                <w:sz w:val="18"/>
                <w:szCs w:val="18"/>
              </w:rPr>
              <w:t>eSafety</w:t>
            </w:r>
            <w:proofErr w:type="spellEnd"/>
            <w:r w:rsidRPr="00F247F5">
              <w:rPr>
                <w:rFonts w:ascii="Arial" w:hAnsi="Arial" w:cs="Arial"/>
                <w:color w:val="000000"/>
                <w:sz w:val="18"/>
                <w:szCs w:val="18"/>
              </w:rPr>
              <w:t xml:space="preserve"> complaints from Australian end-users concerning a material non-compliance with this Code by the app distribution service provider, where the app distribution service provider is unable to resolve the complaint</w:t>
            </w:r>
            <w:r w:rsidR="006617A3">
              <w:rPr>
                <w:rFonts w:ascii="Arial" w:hAnsi="Arial" w:cs="Arial"/>
                <w:color w:val="000000"/>
                <w:sz w:val="18"/>
                <w:szCs w:val="18"/>
              </w:rPr>
              <w:t xml:space="preserve"> within a reasonable timeframe</w:t>
            </w:r>
            <w:r w:rsidRPr="00F247F5">
              <w:rPr>
                <w:rFonts w:ascii="Arial" w:hAnsi="Arial" w:cs="Arial"/>
                <w:color w:val="000000"/>
                <w:sz w:val="18"/>
                <w:szCs w:val="18"/>
              </w:rPr>
              <w:t xml:space="preserve">.  </w:t>
            </w:r>
          </w:p>
        </w:tc>
      </w:tr>
      <w:tr w:rsidR="00B65D00" w:rsidRPr="006002B8" w14:paraId="7C19A670" w14:textId="77777777" w:rsidTr="00B529CF">
        <w:tc>
          <w:tcPr>
            <w:tcW w:w="592" w:type="pct"/>
            <w:shd w:val="clear" w:color="auto" w:fill="FFFFFF" w:themeFill="background1"/>
          </w:tcPr>
          <w:p w14:paraId="30D07DF6"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469E723D" w14:textId="77777777" w:rsidR="00B65D00" w:rsidRDefault="00B65D00" w:rsidP="00E07EEA">
            <w:pPr>
              <w:keepNext/>
              <w:keepLines/>
              <w:spacing w:before="120" w:after="120"/>
              <w:rPr>
                <w:rFonts w:ascii="Arial" w:hAnsi="Arial" w:cs="Arial"/>
                <w:b/>
                <w:bCs/>
                <w:color w:val="000000"/>
                <w:sz w:val="18"/>
                <w:szCs w:val="18"/>
              </w:rPr>
            </w:pPr>
            <w:r w:rsidRPr="006002B8">
              <w:rPr>
                <w:rFonts w:ascii="Arial" w:hAnsi="Arial" w:cs="Arial"/>
                <w:b/>
                <w:bCs/>
                <w:color w:val="000000"/>
                <w:sz w:val="18"/>
                <w:szCs w:val="18"/>
              </w:rPr>
              <w:t>User feedback</w:t>
            </w:r>
          </w:p>
          <w:p w14:paraId="1B6BD630" w14:textId="77777777" w:rsidR="00B65D00" w:rsidRPr="00D77436" w:rsidRDefault="00B65D00" w:rsidP="00E07EEA">
            <w:pPr>
              <w:keepNext/>
              <w:keepLines/>
              <w:spacing w:before="120" w:after="120"/>
              <w:rPr>
                <w:rFonts w:ascii="Arial" w:hAnsi="Arial" w:cs="Arial"/>
                <w:color w:val="000000"/>
                <w:sz w:val="18"/>
                <w:szCs w:val="18"/>
              </w:rPr>
            </w:pPr>
            <w:r>
              <w:rPr>
                <w:rFonts w:ascii="Arial" w:hAnsi="Arial" w:cs="Arial"/>
                <w:color w:val="000000"/>
                <w:sz w:val="18"/>
                <w:szCs w:val="18"/>
              </w:rPr>
              <w:t>An app distribution</w:t>
            </w:r>
            <w:r w:rsidRPr="00D77436">
              <w:rPr>
                <w:rFonts w:ascii="Arial" w:hAnsi="Arial" w:cs="Arial"/>
                <w:color w:val="000000"/>
                <w:sz w:val="18"/>
                <w:szCs w:val="18"/>
              </w:rPr>
              <w:t xml:space="preserve"> service provider must: </w:t>
            </w:r>
          </w:p>
          <w:p w14:paraId="0A65A2C3" w14:textId="6D01877E" w:rsidR="00B65D00" w:rsidRPr="00226CA0" w:rsidRDefault="00B65D00" w:rsidP="00765C36">
            <w:pPr>
              <w:pStyle w:val="ListParagraph"/>
              <w:keepNext/>
              <w:keepLines/>
              <w:numPr>
                <w:ilvl w:val="0"/>
                <w:numId w:val="33"/>
              </w:numPr>
              <w:spacing w:before="120" w:after="120"/>
              <w:ind w:left="360"/>
              <w:rPr>
                <w:rFonts w:ascii="Arial" w:hAnsi="Arial" w:cs="Arial"/>
                <w:color w:val="000000"/>
                <w:sz w:val="18"/>
                <w:szCs w:val="18"/>
              </w:rPr>
            </w:pPr>
            <w:r w:rsidRPr="00226CA0">
              <w:rPr>
                <w:rFonts w:ascii="Arial" w:hAnsi="Arial" w:cs="Arial"/>
                <w:color w:val="000000"/>
                <w:sz w:val="18"/>
                <w:szCs w:val="18"/>
              </w:rPr>
              <w:t xml:space="preserve">provide </w:t>
            </w:r>
            <w:r w:rsidRPr="00E67F36">
              <w:rPr>
                <w:rFonts w:ascii="Arial" w:hAnsi="Arial" w:cs="Arial"/>
                <w:color w:val="000000"/>
                <w:sz w:val="18"/>
                <w:szCs w:val="18"/>
              </w:rPr>
              <w:t>a</w:t>
            </w:r>
            <w:r w:rsidR="00F375E6" w:rsidRPr="00E67F36">
              <w:rPr>
                <w:rFonts w:ascii="Arial" w:hAnsi="Arial" w:cs="Arial"/>
                <w:color w:val="000000"/>
                <w:sz w:val="18"/>
                <w:szCs w:val="18"/>
              </w:rPr>
              <w:t xml:space="preserve">n </w:t>
            </w:r>
            <w:r w:rsidR="00824511" w:rsidRPr="00E67F36">
              <w:rPr>
                <w:rFonts w:ascii="Arial" w:hAnsi="Arial" w:cs="Arial"/>
                <w:color w:val="000000"/>
                <w:sz w:val="18"/>
                <w:szCs w:val="18"/>
              </w:rPr>
              <w:t>accessible</w:t>
            </w:r>
            <w:r w:rsidR="00F375E6" w:rsidRPr="00E67F36">
              <w:rPr>
                <w:rFonts w:ascii="Arial" w:hAnsi="Arial" w:cs="Arial"/>
                <w:color w:val="000000"/>
                <w:sz w:val="18"/>
                <w:szCs w:val="18"/>
              </w:rPr>
              <w:t xml:space="preserve"> and easy to use</w:t>
            </w:r>
            <w:r w:rsidRPr="00E67F36">
              <w:rPr>
                <w:rFonts w:ascii="Arial" w:hAnsi="Arial" w:cs="Arial"/>
                <w:color w:val="000000"/>
                <w:sz w:val="18"/>
                <w:szCs w:val="18"/>
              </w:rPr>
              <w:t xml:space="preserve"> means f</w:t>
            </w:r>
            <w:r w:rsidRPr="00226CA0">
              <w:rPr>
                <w:rFonts w:ascii="Arial" w:hAnsi="Arial" w:cs="Arial"/>
                <w:color w:val="000000"/>
                <w:sz w:val="18"/>
                <w:szCs w:val="18"/>
              </w:rPr>
              <w:t>or Australian end-users to provide; and</w:t>
            </w:r>
          </w:p>
          <w:p w14:paraId="1DF8B214" w14:textId="1422DA59" w:rsidR="00B65D00" w:rsidRPr="00226CA0" w:rsidRDefault="00B65D00" w:rsidP="00765C36">
            <w:pPr>
              <w:pStyle w:val="ListParagraph"/>
              <w:keepNext/>
              <w:keepLines/>
              <w:numPr>
                <w:ilvl w:val="0"/>
                <w:numId w:val="33"/>
              </w:numPr>
              <w:spacing w:before="120" w:after="120"/>
              <w:ind w:left="360"/>
              <w:rPr>
                <w:rFonts w:ascii="Arial" w:hAnsi="Arial" w:cs="Arial"/>
                <w:color w:val="000000"/>
                <w:sz w:val="18"/>
                <w:szCs w:val="18"/>
              </w:rPr>
            </w:pPr>
            <w:r w:rsidRPr="00226CA0">
              <w:rPr>
                <w:rFonts w:ascii="Arial" w:hAnsi="Arial" w:cs="Arial"/>
                <w:color w:val="000000"/>
                <w:sz w:val="18"/>
                <w:szCs w:val="18"/>
              </w:rPr>
              <w:t xml:space="preserve">accept and consider; </w:t>
            </w:r>
          </w:p>
          <w:p w14:paraId="3709C784" w14:textId="6B89BBDB" w:rsidR="00B65D00" w:rsidRDefault="00B65D00" w:rsidP="00E07EEA">
            <w:pPr>
              <w:keepNext/>
              <w:keepLines/>
              <w:spacing w:before="120" w:after="120"/>
              <w:rPr>
                <w:rFonts w:ascii="Arial" w:hAnsi="Arial" w:cs="Arial"/>
                <w:color w:val="000000"/>
                <w:sz w:val="18"/>
                <w:szCs w:val="18"/>
              </w:rPr>
            </w:pPr>
            <w:r w:rsidRPr="00226CA0">
              <w:rPr>
                <w:rFonts w:ascii="Arial" w:hAnsi="Arial" w:cs="Arial"/>
                <w:color w:val="000000"/>
                <w:sz w:val="18"/>
                <w:szCs w:val="18"/>
              </w:rPr>
              <w:t>feedback from Australian end-users on the age and/or content ratings applied to any third-party app on the ap</w:t>
            </w:r>
            <w:r w:rsidRPr="00D77436">
              <w:rPr>
                <w:rFonts w:ascii="Arial" w:hAnsi="Arial" w:cs="Arial"/>
                <w:color w:val="000000"/>
                <w:sz w:val="18"/>
                <w:szCs w:val="18"/>
              </w:rPr>
              <w:t xml:space="preserve">p distribution service. </w:t>
            </w:r>
          </w:p>
          <w:p w14:paraId="46793EB8" w14:textId="2083F06F" w:rsidR="00E67F36" w:rsidRPr="00E67F36" w:rsidRDefault="00E67F36" w:rsidP="00E07EEA">
            <w:pPr>
              <w:keepNext/>
              <w:keepLines/>
              <w:spacing w:before="120" w:after="120"/>
              <w:rPr>
                <w:rFonts w:ascii="Arial" w:hAnsi="Arial" w:cs="Arial"/>
                <w:color w:val="000000"/>
                <w:sz w:val="16"/>
                <w:szCs w:val="16"/>
              </w:rPr>
            </w:pPr>
            <w:r w:rsidRPr="00E67F36">
              <w:rPr>
                <w:rFonts w:ascii="Arial" w:hAnsi="Arial" w:cs="Arial"/>
                <w:color w:val="000000"/>
                <w:sz w:val="16"/>
                <w:szCs w:val="16"/>
                <w:u w:val="single"/>
              </w:rPr>
              <w:t>Note:</w:t>
            </w:r>
            <w:r>
              <w:rPr>
                <w:rFonts w:ascii="Arial" w:hAnsi="Arial" w:cs="Arial"/>
                <w:color w:val="000000"/>
                <w:sz w:val="16"/>
                <w:szCs w:val="16"/>
              </w:rPr>
              <w:t xml:space="preserve"> Feedback is only relevant for the purposes of this Code if it relates to the manner in which </w:t>
            </w:r>
            <w:r w:rsidR="00C25DB8">
              <w:rPr>
                <w:rFonts w:ascii="Arial" w:hAnsi="Arial" w:cs="Arial"/>
                <w:color w:val="000000"/>
                <w:sz w:val="16"/>
                <w:szCs w:val="16"/>
              </w:rPr>
              <w:t>online pornography, self-harm material and/or simulated gambling material</w:t>
            </w:r>
            <w:r>
              <w:rPr>
                <w:rFonts w:ascii="Arial" w:hAnsi="Arial" w:cs="Arial"/>
                <w:color w:val="000000"/>
                <w:sz w:val="16"/>
                <w:szCs w:val="16"/>
              </w:rPr>
              <w:t xml:space="preserve"> was taken into account in determining the age and/or content rating.</w:t>
            </w:r>
          </w:p>
          <w:p w14:paraId="6D388425" w14:textId="7F31F191" w:rsidR="00B65D00" w:rsidRDefault="00B65D00" w:rsidP="00E07EEA">
            <w:pPr>
              <w:keepNext/>
              <w:keepLines/>
              <w:spacing w:before="120" w:after="120"/>
              <w:rPr>
                <w:rFonts w:ascii="Arial" w:hAnsi="Arial" w:cs="Arial"/>
                <w:b/>
                <w:bCs/>
                <w:i/>
                <w:iCs/>
                <w:color w:val="000000"/>
                <w:sz w:val="18"/>
                <w:szCs w:val="18"/>
              </w:rPr>
            </w:pPr>
            <w:r w:rsidRPr="003F1C38">
              <w:rPr>
                <w:rFonts w:ascii="Arial" w:hAnsi="Arial" w:cs="Arial"/>
                <w:b/>
                <w:bCs/>
                <w:i/>
                <w:iCs/>
                <w:color w:val="000000"/>
                <w:sz w:val="18"/>
                <w:szCs w:val="18"/>
              </w:rPr>
              <w:t>Guidance:</w:t>
            </w:r>
          </w:p>
          <w:p w14:paraId="19B5556E" w14:textId="29F749CE" w:rsidR="00E67F36" w:rsidRPr="00E67F36" w:rsidRDefault="00E67F36" w:rsidP="00E07EEA">
            <w:pPr>
              <w:keepNext/>
              <w:keepLines/>
              <w:spacing w:before="120" w:after="120"/>
              <w:rPr>
                <w:rFonts w:ascii="Arial" w:hAnsi="Arial" w:cs="Arial"/>
                <w:i/>
                <w:iCs/>
                <w:color w:val="000000"/>
                <w:sz w:val="18"/>
                <w:szCs w:val="18"/>
              </w:rPr>
            </w:pPr>
            <w:r>
              <w:rPr>
                <w:rFonts w:ascii="Arial" w:hAnsi="Arial" w:cs="Arial"/>
                <w:i/>
                <w:iCs/>
                <w:color w:val="000000"/>
                <w:sz w:val="18"/>
                <w:szCs w:val="18"/>
              </w:rPr>
              <w:t xml:space="preserve">In determining whether a mechanism for user feedback is accessible, an app distribution service provider should be considerate of the diverse accessibility needs of Australian users. </w:t>
            </w:r>
          </w:p>
          <w:p w14:paraId="4A2B599D" w14:textId="4B9C0338" w:rsidR="00B65D00" w:rsidRPr="007E6A3C" w:rsidRDefault="00B65D00" w:rsidP="00E07EEA">
            <w:pPr>
              <w:keepNext/>
              <w:keepLines/>
              <w:spacing w:before="120" w:after="120"/>
              <w:rPr>
                <w:rFonts w:ascii="Arial" w:hAnsi="Arial" w:cs="Arial"/>
                <w:i/>
                <w:iCs/>
                <w:color w:val="000000"/>
                <w:sz w:val="18"/>
                <w:szCs w:val="18"/>
              </w:rPr>
            </w:pPr>
            <w:r>
              <w:rPr>
                <w:rFonts w:ascii="Arial" w:hAnsi="Arial" w:cs="Arial"/>
                <w:i/>
                <w:iCs/>
                <w:color w:val="000000"/>
                <w:sz w:val="18"/>
                <w:szCs w:val="18"/>
              </w:rPr>
              <w:t>Whilst a provider must permit end-users to provide feedback on the age and/or content ratings applied to a third-party app, providers are not obliged to alter age and/or content ratings based on individual user feedback, or revert to end-users (</w:t>
            </w:r>
            <w:proofErr w:type="spellStart"/>
            <w:r>
              <w:rPr>
                <w:rFonts w:ascii="Arial" w:hAnsi="Arial" w:cs="Arial"/>
                <w:i/>
                <w:iCs/>
                <w:color w:val="000000"/>
                <w:sz w:val="18"/>
                <w:szCs w:val="18"/>
              </w:rPr>
              <w:t>eg</w:t>
            </w:r>
            <w:proofErr w:type="spellEnd"/>
            <w:r>
              <w:rPr>
                <w:rFonts w:ascii="Arial" w:hAnsi="Arial" w:cs="Arial"/>
                <w:i/>
                <w:iCs/>
                <w:color w:val="000000"/>
                <w:sz w:val="18"/>
                <w:szCs w:val="18"/>
              </w:rPr>
              <w:t xml:space="preserve"> to explain the reasons for the age and/or content rating applied) given individual feedback can be subjective and inconsistent feedback may be received from different users.  However, if an app distribution service receives a significant volume of end-user feedback in connection with a particular age and/or content rating on a third-party app, it may be </w:t>
            </w:r>
            <w:r w:rsidRPr="00E67F36">
              <w:rPr>
                <w:rFonts w:ascii="Arial" w:hAnsi="Arial" w:cs="Arial"/>
                <w:i/>
                <w:iCs/>
                <w:color w:val="000000"/>
                <w:sz w:val="18"/>
                <w:szCs w:val="18"/>
              </w:rPr>
              <w:t xml:space="preserve">appropriate to trigger a re-review of the age and/or content rating under measure 3 </w:t>
            </w:r>
            <w:r w:rsidR="00CB2D8F" w:rsidRPr="00E67F36">
              <w:rPr>
                <w:rFonts w:ascii="Arial" w:hAnsi="Arial" w:cs="Arial"/>
                <w:i/>
                <w:iCs/>
                <w:color w:val="000000"/>
                <w:sz w:val="18"/>
                <w:szCs w:val="18"/>
              </w:rPr>
              <w:t>d</w:t>
            </w:r>
            <w:r w:rsidRPr="00E67F36">
              <w:rPr>
                <w:rFonts w:ascii="Arial" w:hAnsi="Arial" w:cs="Arial"/>
                <w:i/>
                <w:iCs/>
                <w:color w:val="000000"/>
                <w:sz w:val="18"/>
                <w:szCs w:val="18"/>
              </w:rPr>
              <w:t xml:space="preserve">), depending on the circumstances and the nature of the feedback. </w:t>
            </w:r>
            <w:r w:rsidR="0064525E" w:rsidRPr="00E67F36">
              <w:rPr>
                <w:rFonts w:ascii="Arial" w:hAnsi="Arial" w:cs="Arial"/>
                <w:i/>
                <w:iCs/>
                <w:color w:val="000000"/>
                <w:sz w:val="18"/>
                <w:szCs w:val="18"/>
              </w:rPr>
              <w:t xml:space="preserve"> The volume of end-user feedback would be "significant" if it reasonably suggests to the provider that there </w:t>
            </w:r>
            <w:r w:rsidR="00F247F5">
              <w:rPr>
                <w:rFonts w:ascii="Arial" w:hAnsi="Arial" w:cs="Arial"/>
                <w:i/>
                <w:iCs/>
                <w:color w:val="000000"/>
                <w:sz w:val="18"/>
                <w:szCs w:val="18"/>
              </w:rPr>
              <w:t xml:space="preserve">is </w:t>
            </w:r>
            <w:r w:rsidR="0064525E" w:rsidRPr="00E67F36">
              <w:rPr>
                <w:rFonts w:ascii="Arial" w:hAnsi="Arial" w:cs="Arial"/>
                <w:i/>
                <w:iCs/>
                <w:color w:val="000000"/>
                <w:sz w:val="18"/>
                <w:szCs w:val="18"/>
              </w:rPr>
              <w:t>likely to be an issue with the age and/or content rating for the app.</w:t>
            </w:r>
            <w:r w:rsidR="0064525E">
              <w:rPr>
                <w:rFonts w:ascii="Arial" w:hAnsi="Arial" w:cs="Arial"/>
                <w:i/>
                <w:iCs/>
                <w:color w:val="000000"/>
                <w:sz w:val="18"/>
                <w:szCs w:val="18"/>
              </w:rPr>
              <w:t xml:space="preserve"> </w:t>
            </w:r>
          </w:p>
        </w:tc>
      </w:tr>
      <w:tr w:rsidR="00B65D00" w:rsidRPr="009F50B4" w14:paraId="2D633738" w14:textId="77777777" w:rsidTr="00B529CF">
        <w:tc>
          <w:tcPr>
            <w:tcW w:w="592" w:type="pct"/>
            <w:shd w:val="clear" w:color="auto" w:fill="FFFFFF" w:themeFill="background1"/>
          </w:tcPr>
          <w:p w14:paraId="53FCD961"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5C6F7DED" w14:textId="65B9BEAD" w:rsidR="00B65D00" w:rsidRDefault="00B65D00" w:rsidP="00E07EEA">
            <w:pPr>
              <w:pBdr>
                <w:top w:val="nil"/>
                <w:left w:val="nil"/>
                <w:bottom w:val="nil"/>
                <w:right w:val="nil"/>
                <w:between w:val="nil"/>
              </w:pBdr>
              <w:spacing w:before="120" w:after="120"/>
              <w:rPr>
                <w:rFonts w:ascii="Arial" w:hAnsi="Arial" w:cs="Arial"/>
                <w:b/>
                <w:bCs/>
                <w:color w:val="000000"/>
                <w:sz w:val="18"/>
                <w:szCs w:val="18"/>
              </w:rPr>
            </w:pPr>
            <w:r>
              <w:rPr>
                <w:rFonts w:ascii="Arial" w:hAnsi="Arial" w:cs="Arial"/>
                <w:b/>
                <w:bCs/>
                <w:color w:val="000000"/>
                <w:sz w:val="18"/>
                <w:szCs w:val="18"/>
              </w:rPr>
              <w:t>Engagement</w:t>
            </w:r>
          </w:p>
          <w:p w14:paraId="7C1C47ED" w14:textId="55BD5D5D" w:rsidR="00B65D00" w:rsidRDefault="00B65D00" w:rsidP="007E6A3C">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lastRenderedPageBreak/>
              <w:t>An app distribution service provider must appropriately engage with safety and community organisations (such as civil society groups, public interest groups and representatives of marginalised communities)</w:t>
            </w:r>
            <w:r w:rsidR="003A5AF0">
              <w:rPr>
                <w:rFonts w:ascii="Arial" w:hAnsi="Arial" w:cs="Arial"/>
                <w:color w:val="000000"/>
                <w:sz w:val="18"/>
                <w:szCs w:val="18"/>
              </w:rPr>
              <w:t>, academics and government</w:t>
            </w:r>
            <w:r>
              <w:rPr>
                <w:rFonts w:ascii="Arial" w:hAnsi="Arial" w:cs="Arial"/>
                <w:color w:val="000000"/>
                <w:sz w:val="18"/>
                <w:szCs w:val="18"/>
              </w:rPr>
              <w:t xml:space="preserve"> to gather information to help inform the measures taken for the purposes of protecting or preventing </w:t>
            </w:r>
            <w:r w:rsidR="003A5AF0">
              <w:rPr>
                <w:rFonts w:ascii="Arial" w:hAnsi="Arial" w:cs="Arial"/>
                <w:color w:val="000000"/>
                <w:sz w:val="18"/>
                <w:szCs w:val="18"/>
              </w:rPr>
              <w:t xml:space="preserve">Australian </w:t>
            </w:r>
            <w:r>
              <w:rPr>
                <w:rFonts w:ascii="Arial" w:hAnsi="Arial" w:cs="Arial"/>
                <w:color w:val="000000"/>
                <w:sz w:val="18"/>
                <w:szCs w:val="18"/>
              </w:rPr>
              <w:t>children from accessing</w:t>
            </w:r>
            <w:r w:rsidR="003A5AF0">
              <w:rPr>
                <w:rFonts w:ascii="Arial" w:hAnsi="Arial" w:cs="Arial"/>
                <w:color w:val="000000"/>
                <w:sz w:val="18"/>
                <w:szCs w:val="18"/>
              </w:rPr>
              <w:t xml:space="preserve"> class 1C </w:t>
            </w:r>
            <w:r w:rsidR="00A74D9D">
              <w:rPr>
                <w:rFonts w:ascii="Arial" w:hAnsi="Arial" w:cs="Arial"/>
                <w:color w:val="000000"/>
                <w:sz w:val="18"/>
                <w:szCs w:val="18"/>
              </w:rPr>
              <w:t xml:space="preserve">or </w:t>
            </w:r>
            <w:r w:rsidR="003A5AF0">
              <w:rPr>
                <w:rFonts w:ascii="Arial" w:hAnsi="Arial" w:cs="Arial"/>
                <w:color w:val="000000"/>
                <w:sz w:val="18"/>
                <w:szCs w:val="18"/>
              </w:rPr>
              <w:t>class 2 material</w:t>
            </w:r>
            <w:r>
              <w:rPr>
                <w:rFonts w:ascii="Arial" w:hAnsi="Arial" w:cs="Arial"/>
                <w:color w:val="000000"/>
                <w:sz w:val="18"/>
                <w:szCs w:val="18"/>
              </w:rPr>
              <w:t>.</w:t>
            </w:r>
          </w:p>
          <w:p w14:paraId="49407766" w14:textId="1FA33075" w:rsidR="003A5AF0" w:rsidRDefault="003A5AF0" w:rsidP="007E6A3C">
            <w:pPr>
              <w:pBdr>
                <w:top w:val="nil"/>
                <w:left w:val="nil"/>
                <w:bottom w:val="nil"/>
                <w:right w:val="nil"/>
                <w:between w:val="nil"/>
              </w:pBdr>
              <w:spacing w:before="120" w:after="120"/>
              <w:rPr>
                <w:rFonts w:ascii="Arial" w:hAnsi="Arial" w:cs="Arial"/>
                <w:color w:val="000000"/>
                <w:sz w:val="18"/>
                <w:szCs w:val="18"/>
              </w:rPr>
            </w:pPr>
            <w:r>
              <w:rPr>
                <w:rFonts w:ascii="Arial" w:hAnsi="Arial" w:cs="Arial"/>
                <w:color w:val="000000"/>
                <w:sz w:val="18"/>
                <w:szCs w:val="18"/>
              </w:rPr>
              <w:t>An app distribution service provider must consider information obtained through such engagement.</w:t>
            </w:r>
          </w:p>
          <w:p w14:paraId="5697E44B" w14:textId="451CCA3C" w:rsidR="00B65D00" w:rsidRPr="003F1C38" w:rsidRDefault="00B65D00" w:rsidP="007E6A3C">
            <w:pPr>
              <w:pBdr>
                <w:top w:val="nil"/>
                <w:left w:val="nil"/>
                <w:bottom w:val="nil"/>
                <w:right w:val="nil"/>
                <w:between w:val="nil"/>
              </w:pBdr>
              <w:spacing w:before="120" w:after="120"/>
              <w:rPr>
                <w:rFonts w:ascii="Arial" w:hAnsi="Arial" w:cs="Arial"/>
                <w:b/>
                <w:bCs/>
                <w:i/>
                <w:iCs/>
                <w:color w:val="000000"/>
                <w:sz w:val="18"/>
                <w:szCs w:val="18"/>
              </w:rPr>
            </w:pPr>
            <w:r w:rsidRPr="003F1C38">
              <w:rPr>
                <w:rFonts w:ascii="Arial" w:hAnsi="Arial" w:cs="Arial"/>
                <w:b/>
                <w:bCs/>
                <w:i/>
                <w:iCs/>
                <w:color w:val="000000"/>
                <w:sz w:val="18"/>
                <w:szCs w:val="18"/>
              </w:rPr>
              <w:t xml:space="preserve">Guidance: </w:t>
            </w:r>
          </w:p>
          <w:p w14:paraId="35E99564" w14:textId="77777777" w:rsidR="00B65D00" w:rsidRDefault="00B65D00" w:rsidP="007E6A3C">
            <w:pPr>
              <w:pBdr>
                <w:top w:val="nil"/>
                <w:left w:val="nil"/>
                <w:bottom w:val="nil"/>
                <w:right w:val="nil"/>
                <w:between w:val="nil"/>
              </w:pBdr>
              <w:spacing w:before="120" w:after="120"/>
              <w:rPr>
                <w:rFonts w:ascii="Arial" w:hAnsi="Arial" w:cs="Arial"/>
                <w:i/>
                <w:iCs/>
                <w:color w:val="000000"/>
                <w:sz w:val="18"/>
                <w:szCs w:val="18"/>
              </w:rPr>
            </w:pPr>
            <w:r>
              <w:rPr>
                <w:rFonts w:ascii="Arial" w:hAnsi="Arial" w:cs="Arial"/>
                <w:i/>
                <w:iCs/>
                <w:color w:val="000000"/>
                <w:sz w:val="18"/>
                <w:szCs w:val="18"/>
              </w:rPr>
              <w:t>Engagement may occur within and/or outside Australia as relevant to the issue under consideration.</w:t>
            </w:r>
          </w:p>
          <w:p w14:paraId="5FCBED80" w14:textId="544CB527" w:rsidR="003A5AF0" w:rsidRPr="00470AC0" w:rsidRDefault="003A5AF0" w:rsidP="007E6A3C">
            <w:pPr>
              <w:pBdr>
                <w:top w:val="nil"/>
                <w:left w:val="nil"/>
                <w:bottom w:val="nil"/>
                <w:right w:val="nil"/>
                <w:between w:val="nil"/>
              </w:pBdr>
              <w:spacing w:before="120" w:after="120"/>
              <w:rPr>
                <w:rFonts w:ascii="Arial" w:hAnsi="Arial" w:cs="Arial"/>
                <w:i/>
                <w:iCs/>
                <w:color w:val="000000"/>
                <w:sz w:val="18"/>
                <w:szCs w:val="18"/>
              </w:rPr>
            </w:pPr>
            <w:r>
              <w:rPr>
                <w:rFonts w:ascii="Arial" w:hAnsi="Arial" w:cs="Arial"/>
                <w:i/>
                <w:iCs/>
                <w:color w:val="000000"/>
                <w:sz w:val="18"/>
                <w:szCs w:val="18"/>
              </w:rPr>
              <w:t>Engagement may occur regularly in the course of ongoing relationships with organisations, academics or government, during development of new service features or in other appropriate circumstances.</w:t>
            </w:r>
          </w:p>
        </w:tc>
      </w:tr>
      <w:tr w:rsidR="00B65D00" w:rsidRPr="009F50B4" w14:paraId="2F7906B7" w14:textId="77777777" w:rsidTr="00B529CF">
        <w:tc>
          <w:tcPr>
            <w:tcW w:w="592" w:type="pct"/>
            <w:shd w:val="clear" w:color="auto" w:fill="FFFFFF" w:themeFill="background1"/>
          </w:tcPr>
          <w:p w14:paraId="524A3283"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0C6060DB" w14:textId="722CCB23" w:rsidR="00B65D00" w:rsidRPr="00C96F75" w:rsidRDefault="00B65D00" w:rsidP="00E07EEA">
            <w:pPr>
              <w:spacing w:before="120" w:after="120"/>
              <w:rPr>
                <w:rFonts w:ascii="Arial" w:eastAsia="Arial" w:hAnsi="Arial" w:cs="Arial"/>
                <w:b/>
                <w:bCs/>
                <w:color w:val="000000"/>
                <w:sz w:val="18"/>
                <w:szCs w:val="18"/>
                <w:highlight w:val="white"/>
              </w:rPr>
            </w:pPr>
            <w:r>
              <w:rPr>
                <w:rFonts w:ascii="Arial" w:hAnsi="Arial" w:cs="Arial"/>
                <w:b/>
                <w:bCs/>
                <w:color w:val="000000"/>
                <w:sz w:val="18"/>
                <w:szCs w:val="18"/>
                <w:highlight w:val="white"/>
              </w:rPr>
              <w:t xml:space="preserve">Updates to </w:t>
            </w:r>
            <w:proofErr w:type="spellStart"/>
            <w:r>
              <w:rPr>
                <w:rFonts w:ascii="Arial" w:hAnsi="Arial" w:cs="Arial"/>
                <w:b/>
                <w:bCs/>
                <w:color w:val="000000"/>
                <w:sz w:val="18"/>
                <w:szCs w:val="18"/>
                <w:highlight w:val="white"/>
              </w:rPr>
              <w:t>eSafety</w:t>
            </w:r>
            <w:proofErr w:type="spellEnd"/>
            <w:r>
              <w:rPr>
                <w:rFonts w:ascii="Arial" w:hAnsi="Arial" w:cs="Arial"/>
                <w:b/>
                <w:bCs/>
                <w:color w:val="000000"/>
                <w:sz w:val="18"/>
                <w:szCs w:val="18"/>
                <w:highlight w:val="white"/>
              </w:rPr>
              <w:t xml:space="preserve"> about relevant changes to technology</w:t>
            </w:r>
          </w:p>
          <w:p w14:paraId="68707A9D" w14:textId="7E91D289" w:rsidR="00B65D00" w:rsidRPr="00002A25" w:rsidRDefault="00B65D00" w:rsidP="00E07EEA">
            <w:pPr>
              <w:pBdr>
                <w:top w:val="nil"/>
                <w:left w:val="nil"/>
                <w:bottom w:val="nil"/>
                <w:right w:val="nil"/>
                <w:between w:val="nil"/>
              </w:pBdr>
              <w:spacing w:before="120" w:after="120"/>
              <w:rPr>
                <w:rFonts w:ascii="Arial" w:hAnsi="Arial" w:cs="Arial"/>
                <w:b/>
                <w:sz w:val="18"/>
                <w:szCs w:val="18"/>
                <w:highlight w:val="white"/>
              </w:rPr>
            </w:pPr>
            <w:r w:rsidRPr="00002A25">
              <w:rPr>
                <w:rFonts w:ascii="Arial" w:hAnsi="Arial" w:cs="Arial"/>
                <w:color w:val="000000"/>
                <w:sz w:val="18"/>
                <w:szCs w:val="18"/>
                <w:highlight w:val="white"/>
              </w:rPr>
              <w:t xml:space="preserve">An app distribution service provider </w:t>
            </w:r>
            <w:r>
              <w:rPr>
                <w:rFonts w:ascii="Arial" w:hAnsi="Arial" w:cs="Arial"/>
                <w:color w:val="000000"/>
                <w:sz w:val="18"/>
                <w:szCs w:val="18"/>
                <w:highlight w:val="white"/>
              </w:rPr>
              <w:t>must</w:t>
            </w:r>
            <w:r w:rsidRPr="00002A25">
              <w:rPr>
                <w:rFonts w:ascii="Arial" w:hAnsi="Arial" w:cs="Arial"/>
                <w:color w:val="000000"/>
                <w:sz w:val="18"/>
                <w:szCs w:val="18"/>
                <w:highlight w:val="white"/>
              </w:rPr>
              <w:t xml:space="preserve"> </w:t>
            </w:r>
            <w:r w:rsidR="004C7D6B">
              <w:rPr>
                <w:rFonts w:ascii="Arial" w:hAnsi="Arial" w:cs="Arial"/>
                <w:color w:val="000000"/>
                <w:sz w:val="18"/>
                <w:szCs w:val="18"/>
                <w:highlight w:val="white"/>
              </w:rPr>
              <w:t xml:space="preserve">share information with </w:t>
            </w:r>
            <w:proofErr w:type="spellStart"/>
            <w:r>
              <w:rPr>
                <w:rFonts w:ascii="Arial" w:hAnsi="Arial" w:cs="Arial"/>
                <w:color w:val="000000"/>
                <w:sz w:val="18"/>
                <w:szCs w:val="18"/>
                <w:highlight w:val="white"/>
              </w:rPr>
              <w:t>eSafety</w:t>
            </w:r>
            <w:proofErr w:type="spellEnd"/>
            <w:r>
              <w:rPr>
                <w:rFonts w:ascii="Arial" w:hAnsi="Arial" w:cs="Arial"/>
                <w:color w:val="000000"/>
                <w:sz w:val="18"/>
                <w:szCs w:val="18"/>
                <w:highlight w:val="white"/>
              </w:rPr>
              <w:t xml:space="preserve"> </w:t>
            </w:r>
            <w:r w:rsidR="00C601FE">
              <w:rPr>
                <w:rFonts w:ascii="Arial" w:hAnsi="Arial" w:cs="Arial"/>
                <w:color w:val="000000"/>
                <w:sz w:val="18"/>
                <w:szCs w:val="18"/>
                <w:highlight w:val="white"/>
              </w:rPr>
              <w:t xml:space="preserve">in writing </w:t>
            </w:r>
            <w:r w:rsidR="004C7D6B">
              <w:rPr>
                <w:rFonts w:ascii="Arial" w:hAnsi="Arial" w:cs="Arial"/>
                <w:color w:val="000000"/>
                <w:sz w:val="18"/>
                <w:szCs w:val="18"/>
                <w:highlight w:val="white"/>
              </w:rPr>
              <w:t xml:space="preserve">about </w:t>
            </w:r>
            <w:r w:rsidRPr="00002A25">
              <w:rPr>
                <w:rFonts w:ascii="Arial" w:hAnsi="Arial" w:cs="Arial"/>
                <w:color w:val="000000"/>
                <w:sz w:val="18"/>
                <w:szCs w:val="18"/>
                <w:highlight w:val="white"/>
              </w:rPr>
              <w:t xml:space="preserve">significant </w:t>
            </w:r>
            <w:r w:rsidR="005C5F5F">
              <w:rPr>
                <w:rFonts w:ascii="Arial" w:hAnsi="Arial" w:cs="Arial"/>
                <w:color w:val="000000"/>
                <w:sz w:val="18"/>
                <w:szCs w:val="18"/>
                <w:highlight w:val="white"/>
              </w:rPr>
              <w:t xml:space="preserve">changes to the functionality of its app distribution service that are </w:t>
            </w:r>
            <w:r w:rsidR="004C7D6B">
              <w:rPr>
                <w:rFonts w:ascii="Arial" w:hAnsi="Arial" w:cs="Arial"/>
                <w:color w:val="000000"/>
                <w:sz w:val="18"/>
                <w:szCs w:val="18"/>
                <w:highlight w:val="white"/>
              </w:rPr>
              <w:t xml:space="preserve">likely to have a </w:t>
            </w:r>
            <w:r w:rsidR="005C5F5F">
              <w:rPr>
                <w:rFonts w:ascii="Arial" w:hAnsi="Arial" w:cs="Arial"/>
                <w:color w:val="000000"/>
                <w:sz w:val="18"/>
                <w:szCs w:val="18"/>
                <w:highlight w:val="white"/>
              </w:rPr>
              <w:t xml:space="preserve">material positive or negative effect on the </w:t>
            </w:r>
            <w:r w:rsidR="00C850B4">
              <w:rPr>
                <w:rFonts w:ascii="Arial" w:hAnsi="Arial" w:cs="Arial"/>
                <w:color w:val="000000"/>
                <w:sz w:val="18"/>
                <w:szCs w:val="18"/>
              </w:rPr>
              <w:t xml:space="preserve">access or exposure to, distribution </w:t>
            </w:r>
            <w:r w:rsidR="004E2DA1">
              <w:rPr>
                <w:rFonts w:ascii="Arial" w:hAnsi="Arial" w:cs="Arial"/>
                <w:color w:val="000000"/>
                <w:sz w:val="18"/>
                <w:szCs w:val="18"/>
              </w:rPr>
              <w:t>to</w:t>
            </w:r>
            <w:r w:rsidR="00C850B4">
              <w:rPr>
                <w:rFonts w:ascii="Arial" w:hAnsi="Arial" w:cs="Arial"/>
                <w:color w:val="000000"/>
                <w:sz w:val="18"/>
                <w:szCs w:val="18"/>
              </w:rPr>
              <w:t xml:space="preserve">, and online storage of, </w:t>
            </w:r>
            <w:r w:rsidR="00020D9A">
              <w:rPr>
                <w:rFonts w:ascii="Arial" w:hAnsi="Arial" w:cs="Arial"/>
                <w:color w:val="000000"/>
                <w:sz w:val="18"/>
                <w:szCs w:val="18"/>
              </w:rPr>
              <w:t>class 1C and class 2 material</w:t>
            </w:r>
            <w:r w:rsidR="00C850B4">
              <w:rPr>
                <w:rFonts w:ascii="Arial" w:hAnsi="Arial" w:cs="Arial"/>
                <w:color w:val="000000"/>
                <w:sz w:val="18"/>
                <w:szCs w:val="18"/>
              </w:rPr>
              <w:t xml:space="preserve"> by Australian children</w:t>
            </w:r>
            <w:r w:rsidRPr="00002A25">
              <w:rPr>
                <w:rFonts w:ascii="Arial" w:hAnsi="Arial" w:cs="Arial"/>
                <w:color w:val="000000"/>
                <w:sz w:val="18"/>
                <w:szCs w:val="18"/>
                <w:highlight w:val="white"/>
              </w:rPr>
              <w:t>.</w:t>
            </w:r>
            <w:r>
              <w:rPr>
                <w:rFonts w:ascii="Arial" w:hAnsi="Arial" w:cs="Arial"/>
                <w:color w:val="000000"/>
                <w:sz w:val="18"/>
                <w:szCs w:val="18"/>
                <w:highlight w:val="white"/>
              </w:rPr>
              <w:t xml:space="preserve">  An app distribution service provider may choose to provide this information in a Code report to </w:t>
            </w:r>
            <w:proofErr w:type="spellStart"/>
            <w:r>
              <w:rPr>
                <w:rFonts w:ascii="Arial" w:hAnsi="Arial" w:cs="Arial"/>
                <w:color w:val="000000"/>
                <w:sz w:val="18"/>
                <w:szCs w:val="18"/>
                <w:highlight w:val="white"/>
              </w:rPr>
              <w:t>eSafety</w:t>
            </w:r>
            <w:proofErr w:type="spellEnd"/>
            <w:r>
              <w:rPr>
                <w:rFonts w:ascii="Arial" w:hAnsi="Arial" w:cs="Arial"/>
                <w:color w:val="000000"/>
                <w:sz w:val="18"/>
                <w:szCs w:val="18"/>
                <w:highlight w:val="white"/>
              </w:rPr>
              <w:t xml:space="preserve"> under this Code.</w:t>
            </w:r>
          </w:p>
          <w:p w14:paraId="0EC54EE2" w14:textId="77777777" w:rsidR="00B65D00" w:rsidRDefault="00B65D00" w:rsidP="00E07EEA">
            <w:pPr>
              <w:spacing w:before="120" w:after="120"/>
              <w:rPr>
                <w:rFonts w:ascii="Arial" w:hAnsi="Arial" w:cs="Arial"/>
                <w:color w:val="000000"/>
                <w:sz w:val="18"/>
                <w:szCs w:val="18"/>
              </w:rPr>
            </w:pPr>
            <w:r w:rsidRPr="00002A25">
              <w:rPr>
                <w:rFonts w:ascii="Arial" w:hAnsi="Arial" w:cs="Arial"/>
                <w:color w:val="000000"/>
                <w:sz w:val="18"/>
                <w:szCs w:val="18"/>
                <w:highlight w:val="white"/>
              </w:rPr>
              <w:t xml:space="preserve">In implementing this measure, industry participants are not required to disclose information to </w:t>
            </w:r>
            <w:proofErr w:type="spellStart"/>
            <w:r w:rsidRPr="00002A25">
              <w:rPr>
                <w:rFonts w:ascii="Arial" w:hAnsi="Arial" w:cs="Arial"/>
                <w:color w:val="000000"/>
                <w:sz w:val="18"/>
                <w:szCs w:val="18"/>
                <w:highlight w:val="white"/>
              </w:rPr>
              <w:t>eSafety</w:t>
            </w:r>
            <w:proofErr w:type="spellEnd"/>
            <w:r w:rsidRPr="00002A25">
              <w:rPr>
                <w:rFonts w:ascii="Arial" w:hAnsi="Arial" w:cs="Arial"/>
                <w:color w:val="000000"/>
                <w:sz w:val="18"/>
                <w:szCs w:val="18"/>
                <w:highlight w:val="white"/>
              </w:rPr>
              <w:t xml:space="preserve"> that is confidential.</w:t>
            </w:r>
          </w:p>
          <w:p w14:paraId="3262D141" w14:textId="77777777" w:rsidR="00B65D00" w:rsidRPr="00861588" w:rsidRDefault="00B65D00" w:rsidP="00E07EEA">
            <w:pPr>
              <w:spacing w:before="120" w:after="120"/>
              <w:rPr>
                <w:rFonts w:ascii="Arial" w:hAnsi="Arial" w:cs="Arial"/>
                <w:b/>
                <w:bCs/>
                <w:i/>
                <w:iCs/>
                <w:sz w:val="18"/>
                <w:szCs w:val="18"/>
              </w:rPr>
            </w:pPr>
            <w:r w:rsidRPr="00861588">
              <w:rPr>
                <w:rFonts w:ascii="Arial" w:hAnsi="Arial" w:cs="Arial"/>
                <w:b/>
                <w:bCs/>
                <w:i/>
                <w:iCs/>
                <w:sz w:val="18"/>
                <w:szCs w:val="18"/>
              </w:rPr>
              <w:t xml:space="preserve">Guidance: </w:t>
            </w:r>
          </w:p>
          <w:p w14:paraId="0364074F" w14:textId="5B5A4361" w:rsidR="00B65D00" w:rsidRPr="00861588" w:rsidRDefault="004C7D6B" w:rsidP="00E07EEA">
            <w:pPr>
              <w:spacing w:before="120" w:after="120"/>
              <w:rPr>
                <w:rFonts w:ascii="Arial" w:hAnsi="Arial" w:cs="Arial"/>
                <w:i/>
                <w:iCs/>
              </w:rPr>
            </w:pPr>
            <w:r>
              <w:rPr>
                <w:rFonts w:ascii="Arial" w:hAnsi="Arial" w:cs="Arial"/>
                <w:i/>
                <w:iCs/>
                <w:sz w:val="18"/>
                <w:szCs w:val="18"/>
              </w:rPr>
              <w:t>Changes that have a material negative effect should, ideally, be communicated before a public announcement of the relevant changes.</w:t>
            </w:r>
          </w:p>
        </w:tc>
      </w:tr>
      <w:tr w:rsidR="00EC1140" w:rsidRPr="009F50B4" w14:paraId="746EF1F8" w14:textId="77777777" w:rsidTr="00B529CF">
        <w:tc>
          <w:tcPr>
            <w:tcW w:w="592" w:type="pct"/>
            <w:shd w:val="clear" w:color="auto" w:fill="FFFFFF" w:themeFill="background1"/>
          </w:tcPr>
          <w:p w14:paraId="5FC59A5F" w14:textId="77777777" w:rsidR="00EC1140" w:rsidRPr="00226CA0" w:rsidRDefault="00EC1140" w:rsidP="00765C36">
            <w:pPr>
              <w:pStyle w:val="ListParagraph"/>
              <w:numPr>
                <w:ilvl w:val="0"/>
                <w:numId w:val="30"/>
              </w:numPr>
              <w:spacing w:before="120" w:after="120"/>
              <w:jc w:val="center"/>
              <w:rPr>
                <w:sz w:val="18"/>
                <w:szCs w:val="18"/>
              </w:rPr>
            </w:pPr>
          </w:p>
        </w:tc>
        <w:tc>
          <w:tcPr>
            <w:tcW w:w="4408" w:type="pct"/>
            <w:shd w:val="clear" w:color="auto" w:fill="FFFFFF" w:themeFill="background1"/>
          </w:tcPr>
          <w:p w14:paraId="22324594" w14:textId="3D79235C" w:rsidR="00EC1140" w:rsidRPr="0045572C" w:rsidRDefault="00EC1140" w:rsidP="00EC1140">
            <w:pPr>
              <w:spacing w:before="120" w:after="120"/>
              <w:ind w:right="460"/>
              <w:rPr>
                <w:rFonts w:ascii="Arial" w:eastAsia="Trebuchet MS" w:hAnsi="Arial" w:cs="Arial"/>
                <w:b/>
                <w:sz w:val="18"/>
                <w:szCs w:val="18"/>
              </w:rPr>
            </w:pPr>
            <w:r w:rsidRPr="0045572C">
              <w:rPr>
                <w:rFonts w:ascii="Arial" w:eastAsia="Trebuchet MS" w:hAnsi="Arial" w:cs="Arial"/>
                <w:b/>
                <w:sz w:val="18"/>
                <w:szCs w:val="18"/>
              </w:rPr>
              <w:t>Significant changes to an app distribution service</w:t>
            </w:r>
          </w:p>
          <w:p w14:paraId="7DA3F563" w14:textId="1DE1C15B" w:rsidR="00EC1140" w:rsidRPr="0045572C" w:rsidRDefault="00241200" w:rsidP="00EC1140">
            <w:pPr>
              <w:spacing w:before="120" w:after="120"/>
              <w:ind w:right="460"/>
              <w:rPr>
                <w:rFonts w:ascii="Arial" w:eastAsia="Trebuchet MS" w:hAnsi="Arial" w:cs="Arial"/>
                <w:bCs/>
                <w:sz w:val="18"/>
                <w:szCs w:val="18"/>
              </w:rPr>
            </w:pPr>
            <w:r>
              <w:rPr>
                <w:rFonts w:ascii="Arial" w:eastAsia="Trebuchet MS" w:hAnsi="Arial" w:cs="Arial"/>
                <w:bCs/>
                <w:sz w:val="18"/>
                <w:szCs w:val="18"/>
              </w:rPr>
              <w:t>Before a</w:t>
            </w:r>
            <w:r w:rsidR="00EC1140" w:rsidRPr="0045572C">
              <w:rPr>
                <w:rFonts w:ascii="Arial" w:eastAsia="Trebuchet MS" w:hAnsi="Arial" w:cs="Arial"/>
                <w:bCs/>
                <w:sz w:val="18"/>
                <w:szCs w:val="18"/>
              </w:rPr>
              <w:t xml:space="preserve">n app distribution service provider makes a </w:t>
            </w:r>
            <w:r>
              <w:rPr>
                <w:rFonts w:ascii="Arial" w:eastAsia="Trebuchet MS" w:hAnsi="Arial" w:cs="Arial"/>
                <w:bCs/>
                <w:sz w:val="18"/>
                <w:szCs w:val="18"/>
              </w:rPr>
              <w:t xml:space="preserve">material </w:t>
            </w:r>
            <w:r w:rsidR="00EC1140" w:rsidRPr="0045572C">
              <w:rPr>
                <w:rFonts w:ascii="Arial" w:eastAsia="Trebuchet MS" w:hAnsi="Arial" w:cs="Arial"/>
                <w:bCs/>
                <w:sz w:val="18"/>
                <w:szCs w:val="18"/>
              </w:rPr>
              <w:t xml:space="preserve">change to its app distribution service (including any new feature of the app distribution service enabled by generative artificial intelligence) that </w:t>
            </w:r>
            <w:r w:rsidR="0089733C">
              <w:rPr>
                <w:rFonts w:ascii="Arial" w:eastAsia="Trebuchet MS" w:hAnsi="Arial" w:cs="Arial"/>
                <w:bCs/>
                <w:sz w:val="18"/>
                <w:szCs w:val="18"/>
              </w:rPr>
              <w:t xml:space="preserve">will </w:t>
            </w:r>
            <w:r w:rsidR="00C2283A">
              <w:rPr>
                <w:rFonts w:ascii="Arial" w:eastAsia="Trebuchet MS" w:hAnsi="Arial" w:cs="Arial"/>
                <w:bCs/>
                <w:sz w:val="18"/>
                <w:szCs w:val="18"/>
              </w:rPr>
              <w:t xml:space="preserve">significantly </w:t>
            </w:r>
            <w:r>
              <w:rPr>
                <w:rFonts w:ascii="Arial" w:eastAsia="Trebuchet MS" w:hAnsi="Arial" w:cs="Arial"/>
                <w:bCs/>
                <w:sz w:val="18"/>
                <w:szCs w:val="18"/>
              </w:rPr>
              <w:t>increase</w:t>
            </w:r>
            <w:r w:rsidR="00EC1140" w:rsidRPr="0045572C">
              <w:rPr>
                <w:rFonts w:ascii="Arial" w:eastAsia="Trebuchet MS" w:hAnsi="Arial" w:cs="Arial"/>
                <w:bCs/>
                <w:sz w:val="18"/>
                <w:szCs w:val="18"/>
              </w:rPr>
              <w:t xml:space="preserve"> the risk of </w:t>
            </w:r>
            <w:r w:rsidR="00C2283A">
              <w:rPr>
                <w:rFonts w:ascii="Arial" w:hAnsi="Arial" w:cs="Arial"/>
                <w:color w:val="000000"/>
                <w:sz w:val="18"/>
                <w:szCs w:val="18"/>
              </w:rPr>
              <w:t xml:space="preserve">access or exposure to, distribution to, and online storage of, class 1C and class 2 material by </w:t>
            </w:r>
            <w:r w:rsidR="0094753A" w:rsidRPr="0045572C">
              <w:rPr>
                <w:rFonts w:ascii="Arial" w:eastAsia="Trebuchet MS" w:hAnsi="Arial" w:cs="Arial"/>
                <w:bCs/>
                <w:sz w:val="18"/>
                <w:szCs w:val="18"/>
              </w:rPr>
              <w:t>Australian children</w:t>
            </w:r>
            <w:r w:rsidR="00EC1140" w:rsidRPr="0045572C">
              <w:rPr>
                <w:rFonts w:ascii="Arial" w:eastAsia="Trebuchet MS" w:hAnsi="Arial" w:cs="Arial"/>
                <w:bCs/>
                <w:sz w:val="18"/>
                <w:szCs w:val="18"/>
              </w:rPr>
              <w:t>, it must:</w:t>
            </w:r>
          </w:p>
          <w:p w14:paraId="1609C0C4" w14:textId="77777777" w:rsidR="00EC1140" w:rsidRPr="0045572C" w:rsidRDefault="00EC1140" w:rsidP="00765C36">
            <w:pPr>
              <w:pStyle w:val="ListParagraph"/>
              <w:numPr>
                <w:ilvl w:val="1"/>
                <w:numId w:val="43"/>
              </w:numPr>
              <w:spacing w:before="120" w:after="120"/>
              <w:ind w:left="360" w:right="460"/>
              <w:rPr>
                <w:rFonts w:ascii="Arial" w:eastAsia="Trebuchet MS" w:hAnsi="Arial" w:cs="Arial"/>
                <w:bCs/>
                <w:sz w:val="18"/>
                <w:szCs w:val="18"/>
              </w:rPr>
            </w:pPr>
            <w:r w:rsidRPr="0045572C">
              <w:rPr>
                <w:rFonts w:ascii="Arial" w:eastAsia="Trebuchet MS" w:hAnsi="Arial" w:cs="Arial"/>
                <w:bCs/>
                <w:sz w:val="18"/>
                <w:szCs w:val="18"/>
              </w:rPr>
              <w:t>carry out an assessment of the kinds of measures that could reasonably be incorporated into the operating system to minimise that risk; and</w:t>
            </w:r>
          </w:p>
          <w:p w14:paraId="3AC00AE6" w14:textId="66493DCC" w:rsidR="00EC1140" w:rsidRPr="008129FB" w:rsidRDefault="00EC1140" w:rsidP="008129FB">
            <w:pPr>
              <w:pStyle w:val="ListParagraph"/>
              <w:numPr>
                <w:ilvl w:val="1"/>
                <w:numId w:val="43"/>
              </w:numPr>
              <w:spacing w:before="120" w:after="120"/>
              <w:ind w:left="360"/>
              <w:rPr>
                <w:rFonts w:ascii="Arial" w:hAnsi="Arial" w:cs="Arial"/>
                <w:b/>
                <w:bCs/>
                <w:color w:val="000000"/>
                <w:sz w:val="18"/>
                <w:szCs w:val="18"/>
                <w:highlight w:val="white"/>
              </w:rPr>
            </w:pPr>
            <w:r w:rsidRPr="0045572C">
              <w:rPr>
                <w:rFonts w:ascii="Arial" w:eastAsia="Trebuchet MS" w:hAnsi="Arial" w:cs="Arial"/>
                <w:bCs/>
                <w:sz w:val="18"/>
                <w:szCs w:val="18"/>
              </w:rPr>
              <w:t>where appropriate, apply measures so identified to help to mitigate that risk.</w:t>
            </w:r>
          </w:p>
        </w:tc>
      </w:tr>
      <w:tr w:rsidR="00D137AD" w:rsidRPr="009F50B4" w14:paraId="79069570" w14:textId="77777777" w:rsidTr="002A08C0">
        <w:tc>
          <w:tcPr>
            <w:tcW w:w="592" w:type="pct"/>
            <w:shd w:val="clear" w:color="auto" w:fill="auto"/>
          </w:tcPr>
          <w:p w14:paraId="71FF5BE7" w14:textId="77777777" w:rsidR="00D137AD" w:rsidRPr="002A08C0" w:rsidRDefault="00D137AD" w:rsidP="00765C36">
            <w:pPr>
              <w:pStyle w:val="ListParagraph"/>
              <w:numPr>
                <w:ilvl w:val="0"/>
                <w:numId w:val="30"/>
              </w:numPr>
              <w:spacing w:before="120" w:after="120"/>
              <w:jc w:val="center"/>
              <w:rPr>
                <w:sz w:val="18"/>
                <w:szCs w:val="18"/>
              </w:rPr>
            </w:pPr>
          </w:p>
        </w:tc>
        <w:tc>
          <w:tcPr>
            <w:tcW w:w="4408" w:type="pct"/>
            <w:shd w:val="clear" w:color="auto" w:fill="auto"/>
          </w:tcPr>
          <w:p w14:paraId="6FAE1048" w14:textId="00E365B6" w:rsidR="00D137AD" w:rsidRPr="002A08C0" w:rsidRDefault="00D137AD" w:rsidP="00E07EEA">
            <w:pPr>
              <w:pBdr>
                <w:top w:val="nil"/>
                <w:left w:val="nil"/>
                <w:bottom w:val="nil"/>
                <w:right w:val="nil"/>
                <w:between w:val="nil"/>
              </w:pBdr>
              <w:spacing w:before="120" w:after="120"/>
              <w:rPr>
                <w:rFonts w:ascii="Arial" w:hAnsi="Arial" w:cs="Arial"/>
                <w:b/>
                <w:bCs/>
                <w:color w:val="000000"/>
                <w:sz w:val="18"/>
                <w:szCs w:val="18"/>
              </w:rPr>
            </w:pPr>
            <w:r w:rsidRPr="002A08C0">
              <w:rPr>
                <w:rFonts w:ascii="Arial" w:hAnsi="Arial" w:cs="Arial"/>
                <w:b/>
                <w:bCs/>
                <w:color w:val="000000"/>
                <w:sz w:val="18"/>
                <w:szCs w:val="18"/>
              </w:rPr>
              <w:t>Third-party app providers</w:t>
            </w:r>
          </w:p>
          <w:p w14:paraId="4A65101B" w14:textId="77777777" w:rsidR="00D137AD" w:rsidRPr="002A08C0" w:rsidRDefault="00D137AD" w:rsidP="00E07EEA">
            <w:pPr>
              <w:pBdr>
                <w:top w:val="nil"/>
                <w:left w:val="nil"/>
                <w:bottom w:val="nil"/>
                <w:right w:val="nil"/>
                <w:between w:val="nil"/>
              </w:pBdr>
              <w:spacing w:before="120" w:after="120"/>
              <w:rPr>
                <w:rFonts w:ascii="Arial" w:hAnsi="Arial" w:cs="Arial"/>
                <w:color w:val="000000"/>
                <w:sz w:val="18"/>
                <w:szCs w:val="18"/>
              </w:rPr>
            </w:pPr>
            <w:r w:rsidRPr="002A08C0">
              <w:rPr>
                <w:rFonts w:ascii="Arial" w:hAnsi="Arial" w:cs="Arial"/>
                <w:color w:val="000000"/>
                <w:sz w:val="18"/>
                <w:szCs w:val="18"/>
              </w:rPr>
              <w:t>Where an app distribution service provider takes action as required under measure 1 that is:</w:t>
            </w:r>
          </w:p>
          <w:p w14:paraId="63020FB4" w14:textId="3562C7CC" w:rsidR="00D137AD" w:rsidRPr="002A08C0" w:rsidRDefault="00D137AD" w:rsidP="00D137AD">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against a third-party app provider of any high-impact app or simulated gambling app on the app distribution service; and</w:t>
            </w:r>
          </w:p>
          <w:p w14:paraId="513179A5" w14:textId="77777777" w:rsidR="00D137AD" w:rsidRPr="002A08C0" w:rsidRDefault="00D137AD"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in response to a breach of the contractual provisions described in measure 1 a) due to a failure to implement age assurance measures or access control measures, </w:t>
            </w:r>
          </w:p>
          <w:p w14:paraId="23F33861" w14:textId="77777777" w:rsidR="00424F6B" w:rsidRPr="002A08C0" w:rsidRDefault="00424F6B" w:rsidP="00E07EEA">
            <w:pPr>
              <w:pBdr>
                <w:top w:val="nil"/>
                <w:left w:val="nil"/>
                <w:bottom w:val="nil"/>
                <w:right w:val="nil"/>
                <w:between w:val="nil"/>
              </w:pBdr>
              <w:spacing w:before="120" w:after="120"/>
              <w:rPr>
                <w:rFonts w:ascii="Arial" w:hAnsi="Arial" w:cs="Arial"/>
                <w:color w:val="000000"/>
                <w:sz w:val="18"/>
                <w:szCs w:val="18"/>
              </w:rPr>
            </w:pPr>
            <w:r w:rsidRPr="002A08C0">
              <w:rPr>
                <w:rFonts w:ascii="Arial" w:hAnsi="Arial" w:cs="Arial"/>
                <w:color w:val="000000"/>
                <w:sz w:val="18"/>
                <w:szCs w:val="18"/>
              </w:rPr>
              <w:t>the app distribution service provider must:</w:t>
            </w:r>
          </w:p>
          <w:p w14:paraId="000410FE" w14:textId="03354A56" w:rsidR="00424F6B" w:rsidRPr="002A08C0" w:rsidRDefault="00424F6B" w:rsidP="00424F6B">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lastRenderedPageBreak/>
              <w:t xml:space="preserve">provide the third-party app provider with information about the action that is being taken, including why the action is being taken, and how the third-party app provider may appeal that decision; </w:t>
            </w:r>
          </w:p>
          <w:p w14:paraId="339EE6C9" w14:textId="4735B91E" w:rsidR="00424F6B" w:rsidRPr="002A08C0" w:rsidRDefault="00424F6B" w:rsidP="00424F6B">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 xml:space="preserve">provide a means for the third-party app provider to appeal the app distribution service provider's decision to take such action; </w:t>
            </w:r>
          </w:p>
          <w:p w14:paraId="28793285" w14:textId="7DC999B7" w:rsidR="00D137AD" w:rsidRPr="002A08C0" w:rsidRDefault="00DE3AF0"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consider any additional information provided by the third-party app provider as part of their appeal</w:t>
            </w:r>
            <w:r w:rsidR="00291F9A" w:rsidRPr="002A08C0">
              <w:rPr>
                <w:rFonts w:ascii="Arial" w:hAnsi="Arial" w:cs="Arial"/>
                <w:color w:val="000000"/>
                <w:sz w:val="18"/>
                <w:szCs w:val="18"/>
              </w:rPr>
              <w:t>; and</w:t>
            </w:r>
          </w:p>
          <w:p w14:paraId="6C75A9F9" w14:textId="70C8E729" w:rsidR="00291F9A" w:rsidRPr="002A08C0" w:rsidRDefault="00291F9A" w:rsidP="00E07EEA">
            <w:pPr>
              <w:pStyle w:val="ListParagraph"/>
              <w:numPr>
                <w:ilvl w:val="1"/>
                <w:numId w:val="25"/>
              </w:numPr>
              <w:pBdr>
                <w:top w:val="nil"/>
                <w:left w:val="nil"/>
                <w:bottom w:val="nil"/>
                <w:right w:val="nil"/>
                <w:between w:val="nil"/>
              </w:pBdr>
              <w:spacing w:before="120" w:after="120"/>
              <w:ind w:left="360"/>
              <w:rPr>
                <w:rFonts w:ascii="Arial" w:hAnsi="Arial" w:cs="Arial"/>
                <w:color w:val="000000"/>
                <w:sz w:val="18"/>
                <w:szCs w:val="18"/>
              </w:rPr>
            </w:pPr>
            <w:r w:rsidRPr="002A08C0">
              <w:rPr>
                <w:rFonts w:ascii="Arial" w:hAnsi="Arial" w:cs="Arial"/>
                <w:color w:val="000000"/>
                <w:sz w:val="18"/>
                <w:szCs w:val="18"/>
              </w:rPr>
              <w:t>notify the third-party app provider of the outcome of the review.</w:t>
            </w:r>
          </w:p>
        </w:tc>
      </w:tr>
      <w:tr w:rsidR="00B65D00" w:rsidRPr="009F50B4" w14:paraId="419C8B92" w14:textId="77777777" w:rsidTr="00B529CF">
        <w:tc>
          <w:tcPr>
            <w:tcW w:w="592" w:type="pct"/>
            <w:shd w:val="clear" w:color="auto" w:fill="FFFFFF" w:themeFill="background1"/>
          </w:tcPr>
          <w:p w14:paraId="510369FB" w14:textId="77777777" w:rsidR="00B65D00" w:rsidRPr="00226CA0" w:rsidRDefault="00B65D00" w:rsidP="00765C36">
            <w:pPr>
              <w:pStyle w:val="ListParagraph"/>
              <w:numPr>
                <w:ilvl w:val="0"/>
                <w:numId w:val="30"/>
              </w:numPr>
              <w:spacing w:before="120" w:after="120"/>
              <w:jc w:val="center"/>
              <w:rPr>
                <w:rFonts w:ascii="Arial" w:hAnsi="Arial" w:cs="Arial"/>
                <w:sz w:val="18"/>
                <w:szCs w:val="18"/>
              </w:rPr>
            </w:pPr>
          </w:p>
        </w:tc>
        <w:tc>
          <w:tcPr>
            <w:tcW w:w="4408" w:type="pct"/>
            <w:shd w:val="clear" w:color="auto" w:fill="FFFFFF" w:themeFill="background1"/>
          </w:tcPr>
          <w:p w14:paraId="784E61E5" w14:textId="4A15C67E" w:rsidR="00B65D00" w:rsidRPr="00200A11" w:rsidRDefault="00B65D00" w:rsidP="00E07EEA">
            <w:pPr>
              <w:pBdr>
                <w:top w:val="nil"/>
                <w:left w:val="nil"/>
                <w:bottom w:val="nil"/>
                <w:right w:val="nil"/>
                <w:between w:val="nil"/>
              </w:pBdr>
              <w:spacing w:before="120" w:after="120"/>
              <w:rPr>
                <w:rFonts w:ascii="Arial" w:hAnsi="Arial" w:cs="Arial"/>
                <w:b/>
                <w:bCs/>
                <w:color w:val="000000"/>
                <w:sz w:val="18"/>
                <w:szCs w:val="18"/>
              </w:rPr>
            </w:pPr>
            <w:r w:rsidRPr="00200A11">
              <w:rPr>
                <w:rFonts w:ascii="Arial" w:hAnsi="Arial" w:cs="Arial"/>
                <w:b/>
                <w:bCs/>
                <w:color w:val="000000"/>
                <w:sz w:val="18"/>
                <w:szCs w:val="18"/>
              </w:rPr>
              <w:t xml:space="preserve">Reporting to </w:t>
            </w:r>
            <w:proofErr w:type="spellStart"/>
            <w:r w:rsidRPr="00200A11">
              <w:rPr>
                <w:rFonts w:ascii="Arial" w:hAnsi="Arial" w:cs="Arial"/>
                <w:b/>
                <w:bCs/>
                <w:color w:val="000000"/>
                <w:sz w:val="18"/>
                <w:szCs w:val="18"/>
              </w:rPr>
              <w:t>eSafety</w:t>
            </w:r>
            <w:proofErr w:type="spellEnd"/>
            <w:r w:rsidRPr="00200A11">
              <w:rPr>
                <w:rFonts w:ascii="Arial" w:hAnsi="Arial" w:cs="Arial"/>
                <w:b/>
                <w:bCs/>
                <w:color w:val="000000"/>
                <w:sz w:val="18"/>
                <w:szCs w:val="18"/>
              </w:rPr>
              <w:t xml:space="preserve"> on Code compliance</w:t>
            </w:r>
          </w:p>
          <w:p w14:paraId="720E8E77" w14:textId="77777777" w:rsidR="00B65D00" w:rsidRPr="00200A11" w:rsidRDefault="00B65D00" w:rsidP="00E07EEA">
            <w:pPr>
              <w:pBdr>
                <w:top w:val="nil"/>
                <w:left w:val="nil"/>
                <w:bottom w:val="nil"/>
                <w:right w:val="nil"/>
                <w:between w:val="nil"/>
              </w:pBdr>
              <w:spacing w:before="120" w:after="120"/>
              <w:rPr>
                <w:rFonts w:ascii="Arial" w:hAnsi="Arial" w:cs="Arial"/>
                <w:color w:val="000000"/>
                <w:sz w:val="18"/>
                <w:szCs w:val="18"/>
              </w:rPr>
            </w:pPr>
            <w:r w:rsidRPr="00200A11">
              <w:rPr>
                <w:rFonts w:ascii="Arial" w:hAnsi="Arial" w:cs="Arial"/>
                <w:color w:val="000000"/>
                <w:sz w:val="18"/>
                <w:szCs w:val="18"/>
              </w:rPr>
              <w:t xml:space="preserve">Where </w:t>
            </w:r>
            <w:proofErr w:type="spellStart"/>
            <w:r w:rsidRPr="00200A11">
              <w:rPr>
                <w:rFonts w:ascii="Arial" w:hAnsi="Arial" w:cs="Arial"/>
                <w:color w:val="000000"/>
                <w:sz w:val="18"/>
                <w:szCs w:val="18"/>
              </w:rPr>
              <w:t>eSafety</w:t>
            </w:r>
            <w:proofErr w:type="spellEnd"/>
            <w:r w:rsidRPr="00200A11">
              <w:rPr>
                <w:rFonts w:ascii="Arial" w:hAnsi="Arial" w:cs="Arial"/>
                <w:color w:val="000000"/>
                <w:sz w:val="18"/>
                <w:szCs w:val="18"/>
              </w:rPr>
              <w:t xml:space="preserve"> issues a written request to a provider of an app distribution service to submit a Code report, the provider named in such request</w:t>
            </w:r>
            <w:r w:rsidRPr="00200A11">
              <w:rPr>
                <w:rFonts w:ascii="Arial" w:hAnsi="Arial" w:cs="Arial"/>
                <w:b/>
                <w:bCs/>
                <w:color w:val="000000"/>
                <w:sz w:val="18"/>
                <w:szCs w:val="18"/>
              </w:rPr>
              <w:t xml:space="preserve"> </w:t>
            </w:r>
            <w:r w:rsidRPr="00200A11">
              <w:rPr>
                <w:rFonts w:ascii="Arial" w:hAnsi="Arial" w:cs="Arial"/>
                <w:color w:val="000000"/>
                <w:sz w:val="18"/>
                <w:szCs w:val="18"/>
              </w:rPr>
              <w:t xml:space="preserve">must submit to </w:t>
            </w:r>
            <w:proofErr w:type="spellStart"/>
            <w:r w:rsidRPr="00200A11">
              <w:rPr>
                <w:rFonts w:ascii="Arial" w:hAnsi="Arial" w:cs="Arial"/>
                <w:color w:val="000000"/>
                <w:sz w:val="18"/>
                <w:szCs w:val="18"/>
              </w:rPr>
              <w:t>eSafety</w:t>
            </w:r>
            <w:proofErr w:type="spellEnd"/>
            <w:r w:rsidRPr="00200A11">
              <w:rPr>
                <w:rFonts w:ascii="Arial" w:hAnsi="Arial" w:cs="Arial"/>
                <w:color w:val="000000"/>
                <w:sz w:val="18"/>
                <w:szCs w:val="18"/>
              </w:rPr>
              <w:t xml:space="preserve"> a Code report which includes the following information:</w:t>
            </w:r>
          </w:p>
          <w:p w14:paraId="337C6A3C" w14:textId="1C46AEF8" w:rsidR="00B65D00" w:rsidRPr="00200A11" w:rsidRDefault="00B65D00" w:rsidP="00765C36">
            <w:pPr>
              <w:pStyle w:val="ListParagraph"/>
              <w:numPr>
                <w:ilvl w:val="0"/>
                <w:numId w:val="24"/>
              </w:numPr>
              <w:spacing w:before="120" w:after="120"/>
              <w:ind w:left="360"/>
              <w:rPr>
                <w:rFonts w:ascii="Arial" w:hAnsi="Arial" w:cs="Arial"/>
                <w:color w:val="000000"/>
                <w:sz w:val="18"/>
                <w:szCs w:val="18"/>
              </w:rPr>
            </w:pPr>
            <w:r w:rsidRPr="00200A11">
              <w:rPr>
                <w:rFonts w:ascii="Arial" w:hAnsi="Arial" w:cs="Arial"/>
                <w:color w:val="000000"/>
                <w:sz w:val="18"/>
                <w:szCs w:val="18"/>
              </w:rPr>
              <w:t>the steps that the provider has taken to comply with the compliance measures under this Code;  </w:t>
            </w:r>
          </w:p>
          <w:p w14:paraId="2E634452" w14:textId="77777777" w:rsidR="00AF4E39" w:rsidRPr="00200A11" w:rsidRDefault="00B65D00" w:rsidP="00765C36">
            <w:pPr>
              <w:pStyle w:val="ListParagraph"/>
              <w:numPr>
                <w:ilvl w:val="0"/>
                <w:numId w:val="24"/>
              </w:numPr>
              <w:spacing w:before="120" w:after="120"/>
              <w:ind w:left="360"/>
              <w:rPr>
                <w:rFonts w:ascii="Arial" w:hAnsi="Arial" w:cs="Arial"/>
                <w:sz w:val="18"/>
                <w:szCs w:val="18"/>
              </w:rPr>
            </w:pPr>
            <w:r w:rsidRPr="00200A11">
              <w:rPr>
                <w:rFonts w:ascii="Arial" w:hAnsi="Arial" w:cs="Arial"/>
                <w:color w:val="000000"/>
                <w:sz w:val="18"/>
                <w:szCs w:val="18"/>
              </w:rPr>
              <w:t>an explanation as to why these measures are appropriate</w:t>
            </w:r>
            <w:r w:rsidR="00AF4E39" w:rsidRPr="00200A11">
              <w:rPr>
                <w:rFonts w:ascii="Arial" w:hAnsi="Arial" w:cs="Arial"/>
                <w:color w:val="000000"/>
                <w:sz w:val="18"/>
                <w:szCs w:val="18"/>
              </w:rPr>
              <w:t>; and</w:t>
            </w:r>
          </w:p>
          <w:p w14:paraId="78D30108" w14:textId="77777777" w:rsidR="00AF4E39" w:rsidRPr="00200A11" w:rsidRDefault="00AF4E39" w:rsidP="00AF4E39">
            <w:pPr>
              <w:pStyle w:val="ListParagraph"/>
              <w:numPr>
                <w:ilvl w:val="0"/>
                <w:numId w:val="24"/>
              </w:numPr>
              <w:spacing w:before="120" w:after="120"/>
              <w:ind w:left="360"/>
              <w:rPr>
                <w:rFonts w:ascii="Arial" w:hAnsi="Arial" w:cs="Arial"/>
                <w:sz w:val="18"/>
                <w:szCs w:val="18"/>
              </w:rPr>
            </w:pPr>
            <w:r w:rsidRPr="00200A11">
              <w:rPr>
                <w:rFonts w:ascii="Arial" w:hAnsi="Arial" w:cs="Arial"/>
                <w:sz w:val="18"/>
                <w:szCs w:val="18"/>
              </w:rPr>
              <w:t>if a provider has relied on the exception in measure 4 c):</w:t>
            </w:r>
          </w:p>
          <w:p w14:paraId="4D1EC41F" w14:textId="77777777" w:rsidR="00AF4E39" w:rsidRPr="00200A11" w:rsidRDefault="00AF4E39" w:rsidP="00AF4E39">
            <w:pPr>
              <w:pStyle w:val="ListParagraph"/>
              <w:numPr>
                <w:ilvl w:val="2"/>
                <w:numId w:val="47"/>
              </w:numPr>
              <w:spacing w:before="120" w:after="120"/>
              <w:ind w:left="720"/>
              <w:rPr>
                <w:rFonts w:ascii="Arial" w:hAnsi="Arial" w:cs="Arial"/>
                <w:sz w:val="18"/>
                <w:szCs w:val="18"/>
              </w:rPr>
            </w:pPr>
            <w:r w:rsidRPr="00200A11">
              <w:rPr>
                <w:rFonts w:ascii="Arial" w:hAnsi="Arial" w:cs="Arial"/>
                <w:sz w:val="18"/>
                <w:szCs w:val="18"/>
              </w:rPr>
              <w:t>a description of the alternative action taken pursuant to sub-measure 4 e) along with justification for the actions described; and</w:t>
            </w:r>
          </w:p>
          <w:p w14:paraId="5EC0879E" w14:textId="322385B1" w:rsidR="00B65D00" w:rsidRPr="00200A11" w:rsidRDefault="00AF4E39" w:rsidP="00AF4E39">
            <w:pPr>
              <w:pStyle w:val="ListParagraph"/>
              <w:numPr>
                <w:ilvl w:val="2"/>
                <w:numId w:val="47"/>
              </w:numPr>
              <w:spacing w:before="120" w:after="120"/>
              <w:ind w:left="720"/>
              <w:rPr>
                <w:rFonts w:ascii="Arial" w:hAnsi="Arial" w:cs="Arial"/>
                <w:sz w:val="18"/>
                <w:szCs w:val="18"/>
              </w:rPr>
            </w:pPr>
            <w:r w:rsidRPr="00200A11">
              <w:rPr>
                <w:rFonts w:ascii="Arial" w:hAnsi="Arial" w:cs="Arial"/>
                <w:sz w:val="18"/>
                <w:szCs w:val="18"/>
              </w:rPr>
              <w:t xml:space="preserve">where applicable, details of </w:t>
            </w:r>
            <w:r w:rsidR="00512A37">
              <w:rPr>
                <w:rFonts w:ascii="Arial" w:hAnsi="Arial" w:cs="Arial"/>
                <w:sz w:val="18"/>
                <w:szCs w:val="18"/>
              </w:rPr>
              <w:t>the most recent</w:t>
            </w:r>
            <w:r w:rsidRPr="00200A11">
              <w:rPr>
                <w:rFonts w:ascii="Arial" w:hAnsi="Arial" w:cs="Arial"/>
                <w:sz w:val="18"/>
                <w:szCs w:val="18"/>
              </w:rPr>
              <w:t xml:space="preserve"> risk assessment that has been undertaken pursuant to sub-measure 4 </w:t>
            </w:r>
            <w:proofErr w:type="gramStart"/>
            <w:r w:rsidRPr="00200A11">
              <w:rPr>
                <w:rFonts w:ascii="Arial" w:hAnsi="Arial" w:cs="Arial"/>
                <w:sz w:val="18"/>
                <w:szCs w:val="18"/>
              </w:rPr>
              <w:t>c)ii</w:t>
            </w:r>
            <w:proofErr w:type="gramEnd"/>
            <w:r w:rsidRPr="00200A11">
              <w:rPr>
                <w:rFonts w:ascii="Arial" w:hAnsi="Arial" w:cs="Arial"/>
                <w:sz w:val="18"/>
                <w:szCs w:val="18"/>
              </w:rPr>
              <w:t>)</w:t>
            </w:r>
            <w:r w:rsidR="00B65D00" w:rsidRPr="00200A11">
              <w:rPr>
                <w:rFonts w:ascii="Arial" w:hAnsi="Arial" w:cs="Arial"/>
                <w:sz w:val="18"/>
                <w:szCs w:val="18"/>
              </w:rPr>
              <w:t>.</w:t>
            </w:r>
          </w:p>
          <w:p w14:paraId="787F2ADE" w14:textId="74AE679D" w:rsidR="00B65D00" w:rsidRPr="009F50B4" w:rsidRDefault="00B65D00" w:rsidP="00E07EEA">
            <w:pPr>
              <w:pBdr>
                <w:top w:val="nil"/>
                <w:left w:val="nil"/>
                <w:bottom w:val="nil"/>
                <w:right w:val="nil"/>
                <w:between w:val="nil"/>
              </w:pBdr>
              <w:spacing w:before="120" w:after="120"/>
              <w:rPr>
                <w:rFonts w:ascii="Arial" w:hAnsi="Arial" w:cs="Arial"/>
              </w:rPr>
            </w:pPr>
            <w:r w:rsidRPr="00200A11">
              <w:rPr>
                <w:rFonts w:ascii="Arial" w:hAnsi="Arial" w:cs="Arial"/>
                <w:color w:val="000000"/>
                <w:sz w:val="18"/>
                <w:szCs w:val="18"/>
              </w:rPr>
              <w:t xml:space="preserve">A provider of an app distribution service who has received such a request from </w:t>
            </w:r>
            <w:proofErr w:type="spellStart"/>
            <w:r w:rsidRPr="00200A11">
              <w:rPr>
                <w:rFonts w:ascii="Arial" w:hAnsi="Arial" w:cs="Arial"/>
                <w:color w:val="000000"/>
                <w:sz w:val="18"/>
                <w:szCs w:val="18"/>
              </w:rPr>
              <w:t>eSafety</w:t>
            </w:r>
            <w:proofErr w:type="spellEnd"/>
            <w:r w:rsidRPr="00200A11">
              <w:rPr>
                <w:rFonts w:ascii="Arial" w:hAnsi="Arial" w:cs="Arial"/>
                <w:color w:val="000000"/>
                <w:sz w:val="18"/>
                <w:szCs w:val="18"/>
              </w:rPr>
              <w:t xml:space="preserve"> must submit a Code report within 2 months of receiving the request, but for the first request no earlier than 12 months after this Code comes into effect. A provider of an app distribution service will not be required to submit a Code report to </w:t>
            </w:r>
            <w:proofErr w:type="spellStart"/>
            <w:r w:rsidRPr="00200A11">
              <w:rPr>
                <w:rFonts w:ascii="Arial" w:hAnsi="Arial" w:cs="Arial"/>
                <w:color w:val="000000"/>
                <w:sz w:val="18"/>
                <w:szCs w:val="18"/>
              </w:rPr>
              <w:t>eSafety</w:t>
            </w:r>
            <w:proofErr w:type="spellEnd"/>
            <w:r w:rsidRPr="00200A11">
              <w:rPr>
                <w:rFonts w:ascii="Arial" w:hAnsi="Arial" w:cs="Arial"/>
                <w:color w:val="000000"/>
                <w:sz w:val="18"/>
                <w:szCs w:val="18"/>
              </w:rPr>
              <w:t xml:space="preserve"> more than once in any 12-month period.</w:t>
            </w:r>
          </w:p>
        </w:tc>
      </w:tr>
    </w:tbl>
    <w:p w14:paraId="47CC142E" w14:textId="77777777" w:rsidR="001123A8" w:rsidRDefault="001123A8" w:rsidP="00B40C82"/>
    <w:sectPr w:rsidR="001123A8" w:rsidSect="003624C5">
      <w:headerReference w:type="even" r:id="rId19"/>
      <w:footerReference w:type="even" r:id="rId20"/>
      <w:pgSz w:w="16838" w:h="11906" w:orient="landscape"/>
      <w:pgMar w:top="1418" w:right="1418" w:bottom="1418" w:left="1418" w:header="431"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6514" w14:textId="77777777" w:rsidR="008C0AED" w:rsidRDefault="008C0AED">
      <w:r>
        <w:separator/>
      </w:r>
    </w:p>
  </w:endnote>
  <w:endnote w:type="continuationSeparator" w:id="0">
    <w:p w14:paraId="46830084" w14:textId="77777777" w:rsidR="008C0AED" w:rsidRDefault="008C0AED">
      <w:r>
        <w:continuationSeparator/>
      </w:r>
    </w:p>
  </w:endnote>
  <w:endnote w:type="continuationNotice" w:id="1">
    <w:p w14:paraId="60EC443F" w14:textId="77777777" w:rsidR="008C0AED" w:rsidRDefault="008C0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AFF" w:usb1="5000217F" w:usb2="00000021" w:usb3="00000000" w:csb0="0000019F" w:csb1="00000000"/>
  </w:font>
  <w:font w:name="Raleway">
    <w:altName w:val="Trebuchet MS"/>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09BF"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F695"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221900370"/>
      <w:docPartObj>
        <w:docPartGallery w:val="Page Numbers (Bottom of Page)"/>
        <w:docPartUnique/>
      </w:docPartObj>
    </w:sdtPr>
    <w:sdtContent>
      <w:sdt>
        <w:sdtPr>
          <w:rPr>
            <w:szCs w:val="16"/>
          </w:rPr>
          <w:id w:val="109794840"/>
          <w:docPartObj>
            <w:docPartGallery w:val="Page Numbers (Top of Page)"/>
            <w:docPartUnique/>
          </w:docPartObj>
        </w:sdtPr>
        <w:sdtContent>
          <w:p w14:paraId="7BD09CF3" w14:textId="611ED33D"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0D222372"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718F6B74" w14:textId="28D21EFB" w:rsidR="004C28E0" w:rsidRPr="00CB6CDD" w:rsidRDefault="00CB6CDD" w:rsidP="00CB6CDD">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Pr>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Pr>
                <w:color w:val="808080" w:themeColor="background1" w:themeShade="80"/>
                <w:szCs w:val="16"/>
              </w:rPr>
              <w:t>17</w:t>
            </w:r>
            <w:r w:rsidRPr="004859A8">
              <w:rPr>
                <w:color w:val="808080" w:themeColor="background1" w:themeShade="80"/>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412086168"/>
      <w:docPartObj>
        <w:docPartGallery w:val="Page Numbers (Bottom of Page)"/>
        <w:docPartUnique/>
      </w:docPartObj>
    </w:sdtPr>
    <w:sdtContent>
      <w:sdt>
        <w:sdtPr>
          <w:rPr>
            <w:szCs w:val="16"/>
          </w:rPr>
          <w:id w:val="-1080282984"/>
          <w:docPartObj>
            <w:docPartGallery w:val="Page Numbers (Top of Page)"/>
            <w:docPartUnique/>
          </w:docPartObj>
        </w:sdtPr>
        <w:sdtContent>
          <w:p w14:paraId="461F3BAF"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37417899" w14:textId="77777777" w:rsidR="00CB6CDD" w:rsidRPr="004859A8" w:rsidRDefault="00CB6CDD" w:rsidP="00CB6CDD">
            <w:pPr>
              <w:pStyle w:val="Footer"/>
              <w:pBdr>
                <w:top w:val="single" w:sz="4" w:space="1" w:color="808080" w:themeColor="background1" w:themeShade="80"/>
              </w:pBdr>
              <w:jc w:val="center"/>
              <w:rPr>
                <w:color w:val="808080" w:themeColor="background1" w:themeShade="80"/>
                <w:szCs w:val="16"/>
              </w:rPr>
            </w:pPr>
          </w:p>
          <w:p w14:paraId="1217E287" w14:textId="069A046D" w:rsidR="00CB6CDD" w:rsidRPr="00CB6CDD" w:rsidRDefault="00CB6CDD" w:rsidP="00CB6CDD">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Pr>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Pr>
                <w:color w:val="808080" w:themeColor="background1" w:themeShade="80"/>
                <w:szCs w:val="16"/>
              </w:rPr>
              <w:t>8</w:t>
            </w:r>
            <w:r w:rsidRPr="004859A8">
              <w:rPr>
                <w:color w:val="808080" w:themeColor="background1" w:themeShade="80"/>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B214" w14:textId="77777777" w:rsidR="004C28E0" w:rsidRDefault="004C28E0">
    <w:pPr>
      <w:pBdr>
        <w:top w:val="nil"/>
        <w:left w:val="nil"/>
        <w:bottom w:val="nil"/>
        <w:right w:val="nil"/>
        <w:between w:val="nil"/>
      </w:pBdr>
      <w:tabs>
        <w:tab w:val="center" w:pos="4513"/>
        <w:tab w:val="right" w:pos="9026"/>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ABE5" w14:textId="77777777" w:rsidR="008C0AED" w:rsidRDefault="008C0AED">
      <w:r>
        <w:separator/>
      </w:r>
    </w:p>
  </w:footnote>
  <w:footnote w:type="continuationSeparator" w:id="0">
    <w:p w14:paraId="1A5A9F23" w14:textId="77777777" w:rsidR="008C0AED" w:rsidRDefault="008C0AED">
      <w:r>
        <w:continuationSeparator/>
      </w:r>
    </w:p>
  </w:footnote>
  <w:footnote w:type="continuationNotice" w:id="1">
    <w:p w14:paraId="555C5B78" w14:textId="77777777" w:rsidR="008C0AED" w:rsidRDefault="008C0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2F1C"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CF43" w14:textId="77777777" w:rsidR="004C28E0" w:rsidRDefault="000E75F4">
    <w:pPr>
      <w:pBdr>
        <w:top w:val="nil"/>
        <w:left w:val="nil"/>
        <w:bottom w:val="nil"/>
        <w:right w:val="nil"/>
        <w:between w:val="nil"/>
      </w:pBdr>
      <w:rPr>
        <w:color w:val="7F7F7F"/>
        <w:sz w:val="36"/>
        <w:szCs w:val="36"/>
      </w:rPr>
    </w:pPr>
    <w:r>
      <w:rPr>
        <w:color w:val="7F7F7F"/>
        <w:sz w:val="36"/>
        <w:szCs w:val="36"/>
      </w:rPr>
      <w:t>DRAFT IN CONFIDENCE</w:t>
    </w:r>
  </w:p>
  <w:p w14:paraId="3D2B1F92"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D0A" w14:textId="77777777" w:rsidR="004C28E0" w:rsidRDefault="000E75F4">
    <w:pPr>
      <w:pBdr>
        <w:top w:val="nil"/>
        <w:left w:val="nil"/>
        <w:bottom w:val="nil"/>
        <w:right w:val="nil"/>
        <w:between w:val="nil"/>
      </w:pBdr>
      <w:rPr>
        <w:color w:val="7F7F7F"/>
        <w:sz w:val="36"/>
        <w:szCs w:val="36"/>
      </w:rPr>
    </w:pPr>
    <w:r>
      <w:rPr>
        <w:color w:val="7F7F7F"/>
        <w:sz w:val="36"/>
        <w:szCs w:val="36"/>
      </w:rPr>
      <w:t>DRAFT IN CONFIDENCE</w:t>
    </w:r>
  </w:p>
  <w:p w14:paraId="767BED90" w14:textId="4C57BFEE" w:rsidR="004C28E0" w:rsidRDefault="00E73D8D">
    <w:pPr>
      <w:pBdr>
        <w:top w:val="nil"/>
        <w:left w:val="nil"/>
        <w:bottom w:val="nil"/>
        <w:right w:val="nil"/>
        <w:between w:val="nil"/>
      </w:pBdr>
      <w:rPr>
        <w:b/>
        <w:color w:val="7F7F7F"/>
        <w:sz w:val="36"/>
        <w:szCs w:val="36"/>
      </w:rPr>
    </w:pPr>
    <w:r>
      <w:rPr>
        <w:b/>
        <w:noProof/>
        <w:color w:val="000000"/>
        <w:sz w:val="36"/>
        <w:szCs w:val="36"/>
      </w:rPr>
      <mc:AlternateContent>
        <mc:Choice Requires="wps">
          <w:drawing>
            <wp:anchor distT="0" distB="0" distL="0" distR="0" simplePos="0" relativeHeight="251657216" behindDoc="1" locked="0" layoutInCell="1" allowOverlap="1" wp14:anchorId="3EF02B8F" wp14:editId="69DC87EF">
              <wp:simplePos x="0" y="0"/>
              <wp:positionH relativeFrom="margin">
                <wp:align>center</wp:align>
              </wp:positionH>
              <wp:positionV relativeFrom="margin">
                <wp:align>center</wp:align>
              </wp:positionV>
              <wp:extent cx="33747710" cy="33747710"/>
              <wp:effectExtent l="6896100" t="6896100" r="6866890" b="6904990"/>
              <wp:wrapNone/>
              <wp:docPr id="3092624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33747710" cy="33747710"/>
                      </a:xfrm>
                      <a:prstGeom prst="rect">
                        <a:avLst/>
                      </a:prstGeom>
                      <a:noFill/>
                      <a:ln>
                        <a:noFill/>
                      </a:ln>
                    </wps:spPr>
                    <wps:txbx>
                      <w:txbxContent>
                        <w:p w14:paraId="542C0294" w14:textId="77777777" w:rsidR="004C28E0" w:rsidRDefault="000E75F4">
                          <w:pPr>
                            <w:jc w:val="center"/>
                            <w:textDirection w:val="btLr"/>
                          </w:pPr>
                          <w:r>
                            <w:rPr>
                              <w:rFonts w:ascii="Calibri" w:eastAsia="Calibri" w:hAnsi="Calibri" w:cs="Calibri"/>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EF02B8F" id="Rectangle 1" o:spid="_x0000_s1028" style="position:absolute;margin-left:0;margin-top:0;width:2657.3pt;height:2657.3pt;rotation:-45;z-index:-251659264;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" filled="f" stroked="f">
              <v:textbox inset="2.53958mm,2.53958mm,2.53958mm,2.53958mm">
                <w:txbxContent>
                  <w:p w14:paraId="542C0294" w14:textId="77777777" w:rsidR="004C28E0" w:rsidRDefault="000E75F4">
                    <w:pPr>
                      <w:jc w:val="center"/>
                      <w:textDirection w:val="btLr"/>
                    </w:pPr>
                    <w:r>
                      <w:rPr>
                        <w:rFonts w:ascii="Calibri" w:eastAsia="Calibri" w:hAnsi="Calibri" w:cs="Calibri"/>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FD2E" w14:textId="2A24EFDA" w:rsidR="00C744E2" w:rsidRPr="004859A8" w:rsidRDefault="00A93126" w:rsidP="009352D2">
    <w:pPr>
      <w:pStyle w:val="14Lead11"/>
      <w:spacing w:line="276" w:lineRule="auto"/>
      <w:jc w:val="center"/>
    </w:pPr>
    <w:r w:rsidRPr="004859A8">
      <w:rPr>
        <w:rFonts w:ascii="Arial" w:hAnsi="Arial" w:cs="Arial"/>
        <w:color w:val="808080" w:themeColor="background1" w:themeShade="80"/>
        <w:spacing w:val="0"/>
        <w:sz w:val="16"/>
        <w:szCs w:val="16"/>
        <w14:numForm w14:val="lining"/>
        <w14:numSpacing w14:val="proportional"/>
      </w:rPr>
      <w:t xml:space="preserve">Schedule </w:t>
    </w:r>
    <w:r w:rsidR="00E44B51">
      <w:rPr>
        <w:rFonts w:ascii="Arial" w:hAnsi="Arial" w:cs="Arial"/>
        <w:color w:val="808080" w:themeColor="background1" w:themeShade="80"/>
        <w:spacing w:val="0"/>
        <w:sz w:val="16"/>
        <w:szCs w:val="16"/>
        <w14:numForm w14:val="lining"/>
        <w14:numSpacing w14:val="proportional"/>
      </w:rPr>
      <w:t>4</w:t>
    </w:r>
    <w:r w:rsidRPr="004859A8">
      <w:rPr>
        <w:rFonts w:ascii="Arial" w:hAnsi="Arial" w:cs="Arial"/>
        <w:color w:val="808080" w:themeColor="background1" w:themeShade="80"/>
        <w:spacing w:val="0"/>
        <w:sz w:val="16"/>
        <w:szCs w:val="16"/>
        <w14:numForm w14:val="lining"/>
        <w14:numSpacing w14:val="proportional"/>
      </w:rPr>
      <w:t xml:space="preserve"> – </w:t>
    </w:r>
    <w:r>
      <w:rPr>
        <w:rFonts w:ascii="Arial" w:hAnsi="Arial" w:cs="Arial"/>
        <w:color w:val="808080" w:themeColor="background1" w:themeShade="80"/>
        <w:spacing w:val="0"/>
        <w:sz w:val="16"/>
        <w:szCs w:val="16"/>
        <w14:numForm w14:val="lining"/>
        <w14:numSpacing w14:val="proportional"/>
      </w:rPr>
      <w:t>App Distribution</w:t>
    </w:r>
    <w:r w:rsidRPr="004859A8">
      <w:rPr>
        <w:rFonts w:ascii="Arial" w:hAnsi="Arial" w:cs="Arial"/>
        <w:color w:val="808080" w:themeColor="background1" w:themeShade="80"/>
        <w:spacing w:val="0"/>
        <w:sz w:val="16"/>
        <w:szCs w:val="16"/>
        <w14:numForm w14:val="lining"/>
        <w14:numSpacing w14:val="proportional"/>
      </w:rPr>
      <w:t xml:space="preserve"> Services Online Safety Code (Class 1</w:t>
    </w:r>
    <w:r w:rsidR="00BD0E9F">
      <w:rPr>
        <w:rFonts w:ascii="Arial" w:hAnsi="Arial" w:cs="Arial"/>
        <w:color w:val="808080" w:themeColor="background1" w:themeShade="80"/>
        <w:spacing w:val="0"/>
        <w:sz w:val="16"/>
        <w:szCs w:val="16"/>
        <w14:numForm w14:val="lining"/>
        <w14:numSpacing w14:val="proportional"/>
      </w:rPr>
      <w:t>C</w:t>
    </w:r>
    <w:r w:rsidRPr="004859A8">
      <w:rPr>
        <w:rFonts w:ascii="Arial" w:hAnsi="Arial" w:cs="Arial"/>
        <w:color w:val="808080" w:themeColor="background1" w:themeShade="80"/>
        <w:spacing w:val="0"/>
        <w:sz w:val="16"/>
        <w:szCs w:val="16"/>
        <w14:numForm w14:val="lining"/>
        <w14:numSpacing w14:val="proportional"/>
      </w:rPr>
      <w:t xml:space="preserve"> and Class </w:t>
    </w:r>
    <w:r w:rsidR="00BD0E9F">
      <w:rPr>
        <w:rFonts w:ascii="Arial" w:hAnsi="Arial" w:cs="Arial"/>
        <w:color w:val="808080" w:themeColor="background1" w:themeShade="80"/>
        <w:spacing w:val="0"/>
        <w:sz w:val="16"/>
        <w:szCs w:val="16"/>
        <w14:numForm w14:val="lining"/>
        <w14:numSpacing w14:val="proportional"/>
      </w:rPr>
      <w:t>2</w:t>
    </w:r>
    <w:r w:rsidRPr="004859A8">
      <w:rPr>
        <w:rFonts w:ascii="Arial" w:hAnsi="Arial" w:cs="Arial"/>
        <w:color w:val="808080" w:themeColor="background1" w:themeShade="80"/>
        <w:spacing w:val="0"/>
        <w:sz w:val="16"/>
        <w:szCs w:val="16"/>
        <w14:numForm w14:val="lining"/>
        <w14:numSpacing w14:val="proportional"/>
      </w:rPr>
      <w:t xml:space="preserve"> Material)</w:t>
    </w:r>
  </w:p>
  <w:p w14:paraId="7DA9ADCD" w14:textId="77777777" w:rsidR="00A93126" w:rsidRPr="004859A8" w:rsidRDefault="00A93126" w:rsidP="00A93126">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7BF8D93D" w14:textId="77777777" w:rsidR="00A93126" w:rsidRPr="00A93126" w:rsidRDefault="00A93126" w:rsidP="00A931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97C2" w14:textId="1515672B" w:rsidR="00CB6CDD" w:rsidRPr="004859A8" w:rsidRDefault="00CB6CDD" w:rsidP="00CB6CDD">
    <w:pPr>
      <w:pStyle w:val="14Lead11"/>
      <w:spacing w:line="276" w:lineRule="auto"/>
      <w:jc w:val="center"/>
      <w:rPr>
        <w:rFonts w:ascii="Arial" w:hAnsi="Arial" w:cs="Arial"/>
        <w:color w:val="808080" w:themeColor="background1" w:themeShade="80"/>
        <w:spacing w:val="0"/>
        <w:sz w:val="16"/>
        <w:szCs w:val="16"/>
        <w14:numForm w14:val="lining"/>
        <w14:numSpacing w14:val="proportional"/>
      </w:rPr>
    </w:pPr>
    <w:r w:rsidRPr="004859A8">
      <w:rPr>
        <w:rFonts w:ascii="Arial" w:hAnsi="Arial" w:cs="Arial"/>
        <w:color w:val="808080" w:themeColor="background1" w:themeShade="80"/>
        <w:spacing w:val="0"/>
        <w:sz w:val="16"/>
        <w:szCs w:val="16"/>
        <w14:numForm w14:val="lining"/>
        <w14:numSpacing w14:val="proportional"/>
      </w:rPr>
      <w:t xml:space="preserve">Schedule </w:t>
    </w:r>
    <w:r w:rsidR="00A93126">
      <w:rPr>
        <w:rFonts w:ascii="Arial" w:hAnsi="Arial" w:cs="Arial"/>
        <w:color w:val="808080" w:themeColor="background1" w:themeShade="80"/>
        <w:spacing w:val="0"/>
        <w:sz w:val="16"/>
        <w:szCs w:val="16"/>
        <w14:numForm w14:val="lining"/>
        <w14:numSpacing w14:val="proportional"/>
      </w:rPr>
      <w:t>5</w:t>
    </w:r>
    <w:r w:rsidRPr="004859A8">
      <w:rPr>
        <w:rFonts w:ascii="Arial" w:hAnsi="Arial" w:cs="Arial"/>
        <w:color w:val="808080" w:themeColor="background1" w:themeShade="80"/>
        <w:spacing w:val="0"/>
        <w:sz w:val="16"/>
        <w:szCs w:val="16"/>
        <w14:numForm w14:val="lining"/>
        <w14:numSpacing w14:val="proportional"/>
      </w:rPr>
      <w:t xml:space="preserve"> – </w:t>
    </w:r>
    <w:r w:rsidR="00A93126">
      <w:rPr>
        <w:rFonts w:ascii="Arial" w:hAnsi="Arial" w:cs="Arial"/>
        <w:color w:val="808080" w:themeColor="background1" w:themeShade="80"/>
        <w:spacing w:val="0"/>
        <w:sz w:val="16"/>
        <w:szCs w:val="16"/>
        <w14:numForm w14:val="lining"/>
        <w14:numSpacing w14:val="proportional"/>
      </w:rPr>
      <w:t>App Distribution</w:t>
    </w:r>
    <w:r w:rsidRPr="004859A8">
      <w:rPr>
        <w:rFonts w:ascii="Arial" w:hAnsi="Arial" w:cs="Arial"/>
        <w:color w:val="808080" w:themeColor="background1" w:themeShade="80"/>
        <w:spacing w:val="0"/>
        <w:sz w:val="16"/>
        <w:szCs w:val="16"/>
        <w14:numForm w14:val="lining"/>
        <w14:numSpacing w14:val="proportional"/>
      </w:rPr>
      <w:t xml:space="preserve"> Services Online Safety Code (Class 1A and Class 1B Material)</w:t>
    </w:r>
  </w:p>
  <w:p w14:paraId="19BDBBC7"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r w:rsidRPr="004859A8">
      <w:rPr>
        <w:color w:val="808080" w:themeColor="background1" w:themeShade="80"/>
        <w:sz w:val="16"/>
        <w:szCs w:val="16"/>
        <w:lang w:val="en-US"/>
      </w:rPr>
      <w:t>Public Comment Version</w:t>
    </w:r>
  </w:p>
  <w:p w14:paraId="1ED99404"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1C102550" w14:textId="77777777" w:rsidR="00CB6CDD" w:rsidRPr="004859A8" w:rsidRDefault="00CB6CDD" w:rsidP="00CB6CDD">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0F7A3655" w14:textId="77777777" w:rsidR="00CB6CDD" w:rsidRDefault="00000000">
    <w:pPr>
      <w:pBdr>
        <w:top w:val="nil"/>
        <w:left w:val="nil"/>
        <w:bottom w:val="nil"/>
        <w:right w:val="nil"/>
        <w:between w:val="nil"/>
      </w:pBdr>
      <w:rPr>
        <w:b/>
        <w:color w:val="7F7F7F"/>
        <w:sz w:val="36"/>
        <w:szCs w:val="36"/>
      </w:rPr>
    </w:pPr>
    <w:r>
      <w:rPr>
        <w:b/>
        <w:noProof/>
        <w:color w:val="000000"/>
        <w:sz w:val="36"/>
        <w:szCs w:val="36"/>
      </w:rPr>
      <w:pict w14:anchorId="3698D223">
        <v:rect id="_x0000_s1027" style="position:absolute;margin-left:0;margin-top:0;width:2657.3pt;height:2657.3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" filled="f" stroked="f">
          <v:textbox style="mso-next-textbox:#_x0000_s1027" inset="2.53958mm,2.53958mm,2.53958mm,2.53958mm">
            <w:txbxContent>
              <w:p w14:paraId="1FC25BE3" w14:textId="77777777" w:rsidR="00CB6CDD" w:rsidRDefault="00CB6CDD">
                <w:pPr>
                  <w:jc w:val="center"/>
                  <w:textDirection w:val="btLr"/>
                </w:pPr>
                <w:r>
                  <w:rPr>
                    <w:rFonts w:ascii="Calibri" w:eastAsia="Calibri" w:hAnsi="Calibri" w:cs="Calibri"/>
                    <w:color w:val="C0C0C0"/>
                    <w:sz w:val="144"/>
                  </w:rPr>
                  <w:t>DRAFT</w:t>
                </w:r>
              </w:p>
            </w:txbxContent>
          </v:textbox>
          <w10:wrap anchorx="margin" anchory="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2618" w14:textId="77777777" w:rsidR="004C28E0" w:rsidRDefault="004C28E0">
    <w:pPr>
      <w:pBdr>
        <w:top w:val="nil"/>
        <w:left w:val="nil"/>
        <w:bottom w:val="nil"/>
        <w:right w:val="nil"/>
        <w:between w:val="nil"/>
      </w:pBdr>
      <w:tabs>
        <w:tab w:val="center" w:pos="4513"/>
        <w:tab w:val="right" w:pos="9026"/>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E92AE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hAnsi="Arial" w:cs="Arial" w:hint="default"/>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81258F5"/>
    <w:multiLevelType w:val="hybridMultilevel"/>
    <w:tmpl w:val="08029866"/>
    <w:lvl w:ilvl="0" w:tplc="F63A8F12">
      <w:start w:val="1"/>
      <w:numFmt w:val="decimal"/>
      <w:lvlText w:val="%1."/>
      <w:lvlJc w:val="left"/>
      <w:pPr>
        <w:ind w:left="1320" w:hanging="360"/>
      </w:pPr>
    </w:lvl>
    <w:lvl w:ilvl="1" w:tplc="3132BAB4">
      <w:start w:val="1"/>
      <w:numFmt w:val="decimal"/>
      <w:lvlText w:val="%2."/>
      <w:lvlJc w:val="left"/>
      <w:pPr>
        <w:ind w:left="1320" w:hanging="360"/>
      </w:pPr>
    </w:lvl>
    <w:lvl w:ilvl="2" w:tplc="439ACABA">
      <w:start w:val="1"/>
      <w:numFmt w:val="decimal"/>
      <w:lvlText w:val="%3."/>
      <w:lvlJc w:val="left"/>
      <w:pPr>
        <w:ind w:left="1320" w:hanging="360"/>
      </w:pPr>
    </w:lvl>
    <w:lvl w:ilvl="3" w:tplc="E6D87344">
      <w:start w:val="1"/>
      <w:numFmt w:val="decimal"/>
      <w:lvlText w:val="%4."/>
      <w:lvlJc w:val="left"/>
      <w:pPr>
        <w:ind w:left="1320" w:hanging="360"/>
      </w:pPr>
    </w:lvl>
    <w:lvl w:ilvl="4" w:tplc="84D08D46">
      <w:start w:val="1"/>
      <w:numFmt w:val="decimal"/>
      <w:lvlText w:val="%5."/>
      <w:lvlJc w:val="left"/>
      <w:pPr>
        <w:ind w:left="1320" w:hanging="360"/>
      </w:pPr>
    </w:lvl>
    <w:lvl w:ilvl="5" w:tplc="35905514">
      <w:start w:val="1"/>
      <w:numFmt w:val="decimal"/>
      <w:lvlText w:val="%6."/>
      <w:lvlJc w:val="left"/>
      <w:pPr>
        <w:ind w:left="1320" w:hanging="360"/>
      </w:pPr>
    </w:lvl>
    <w:lvl w:ilvl="6" w:tplc="6ADE30B2">
      <w:start w:val="1"/>
      <w:numFmt w:val="decimal"/>
      <w:lvlText w:val="%7."/>
      <w:lvlJc w:val="left"/>
      <w:pPr>
        <w:ind w:left="1320" w:hanging="360"/>
      </w:pPr>
    </w:lvl>
    <w:lvl w:ilvl="7" w:tplc="7F2E6B86">
      <w:start w:val="1"/>
      <w:numFmt w:val="decimal"/>
      <w:lvlText w:val="%8."/>
      <w:lvlJc w:val="left"/>
      <w:pPr>
        <w:ind w:left="1320" w:hanging="360"/>
      </w:pPr>
    </w:lvl>
    <w:lvl w:ilvl="8" w:tplc="54105888">
      <w:start w:val="1"/>
      <w:numFmt w:val="decimal"/>
      <w:lvlText w:val="%9."/>
      <w:lvlJc w:val="left"/>
      <w:pPr>
        <w:ind w:left="1320" w:hanging="360"/>
      </w:pPr>
    </w:lvl>
  </w:abstractNum>
  <w:abstractNum w:abstractNumId="12" w15:restartNumberingAfterBreak="0">
    <w:nsid w:val="0C890E4B"/>
    <w:multiLevelType w:val="hybridMultilevel"/>
    <w:tmpl w:val="DEC4AE70"/>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DDA060C"/>
    <w:multiLevelType w:val="hybridMultilevel"/>
    <w:tmpl w:val="6358C732"/>
    <w:lvl w:ilvl="0" w:tplc="73E20E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4078D"/>
    <w:multiLevelType w:val="hybridMultilevel"/>
    <w:tmpl w:val="9D80B048"/>
    <w:lvl w:ilvl="0" w:tplc="4168927C">
      <w:start w:val="1"/>
      <w:numFmt w:val="decimal"/>
      <w:lvlText w:val="%1."/>
      <w:lvlJc w:val="left"/>
      <w:pPr>
        <w:ind w:left="1320" w:hanging="360"/>
      </w:pPr>
    </w:lvl>
    <w:lvl w:ilvl="1" w:tplc="22E892CA">
      <w:start w:val="1"/>
      <w:numFmt w:val="decimal"/>
      <w:lvlText w:val="%2."/>
      <w:lvlJc w:val="left"/>
      <w:pPr>
        <w:ind w:left="1320" w:hanging="360"/>
      </w:pPr>
    </w:lvl>
    <w:lvl w:ilvl="2" w:tplc="EF288326">
      <w:start w:val="1"/>
      <w:numFmt w:val="decimal"/>
      <w:lvlText w:val="%3."/>
      <w:lvlJc w:val="left"/>
      <w:pPr>
        <w:ind w:left="1320" w:hanging="360"/>
      </w:pPr>
    </w:lvl>
    <w:lvl w:ilvl="3" w:tplc="BA18E0F6">
      <w:start w:val="1"/>
      <w:numFmt w:val="decimal"/>
      <w:lvlText w:val="%4."/>
      <w:lvlJc w:val="left"/>
      <w:pPr>
        <w:ind w:left="1320" w:hanging="360"/>
      </w:pPr>
    </w:lvl>
    <w:lvl w:ilvl="4" w:tplc="C71039EE">
      <w:start w:val="1"/>
      <w:numFmt w:val="decimal"/>
      <w:lvlText w:val="%5."/>
      <w:lvlJc w:val="left"/>
      <w:pPr>
        <w:ind w:left="1320" w:hanging="360"/>
      </w:pPr>
    </w:lvl>
    <w:lvl w:ilvl="5" w:tplc="D6702E1C">
      <w:start w:val="1"/>
      <w:numFmt w:val="decimal"/>
      <w:lvlText w:val="%6."/>
      <w:lvlJc w:val="left"/>
      <w:pPr>
        <w:ind w:left="1320" w:hanging="360"/>
      </w:pPr>
    </w:lvl>
    <w:lvl w:ilvl="6" w:tplc="599C4914">
      <w:start w:val="1"/>
      <w:numFmt w:val="decimal"/>
      <w:lvlText w:val="%7."/>
      <w:lvlJc w:val="left"/>
      <w:pPr>
        <w:ind w:left="1320" w:hanging="360"/>
      </w:pPr>
    </w:lvl>
    <w:lvl w:ilvl="7" w:tplc="E6D0703A">
      <w:start w:val="1"/>
      <w:numFmt w:val="decimal"/>
      <w:lvlText w:val="%8."/>
      <w:lvlJc w:val="left"/>
      <w:pPr>
        <w:ind w:left="1320" w:hanging="360"/>
      </w:pPr>
    </w:lvl>
    <w:lvl w:ilvl="8" w:tplc="F99EE224">
      <w:start w:val="1"/>
      <w:numFmt w:val="decimal"/>
      <w:lvlText w:val="%9."/>
      <w:lvlJc w:val="left"/>
      <w:pPr>
        <w:ind w:left="1320" w:hanging="360"/>
      </w:p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5D1641"/>
    <w:multiLevelType w:val="hybridMultilevel"/>
    <w:tmpl w:val="CD4EDA24"/>
    <w:lvl w:ilvl="0" w:tplc="3E9EA90E">
      <w:start w:val="1"/>
      <w:numFmt w:val="decimal"/>
      <w:lvlText w:val="%1."/>
      <w:lvlJc w:val="left"/>
      <w:pPr>
        <w:ind w:left="1320" w:hanging="360"/>
      </w:pPr>
    </w:lvl>
    <w:lvl w:ilvl="1" w:tplc="2F66D4D6">
      <w:start w:val="1"/>
      <w:numFmt w:val="decimal"/>
      <w:lvlText w:val="%2."/>
      <w:lvlJc w:val="left"/>
      <w:pPr>
        <w:ind w:left="1320" w:hanging="360"/>
      </w:pPr>
    </w:lvl>
    <w:lvl w:ilvl="2" w:tplc="9D985ED4">
      <w:start w:val="1"/>
      <w:numFmt w:val="decimal"/>
      <w:lvlText w:val="%3."/>
      <w:lvlJc w:val="left"/>
      <w:pPr>
        <w:ind w:left="1320" w:hanging="360"/>
      </w:pPr>
    </w:lvl>
    <w:lvl w:ilvl="3" w:tplc="7BC6F2A6">
      <w:start w:val="1"/>
      <w:numFmt w:val="decimal"/>
      <w:lvlText w:val="%4."/>
      <w:lvlJc w:val="left"/>
      <w:pPr>
        <w:ind w:left="1320" w:hanging="360"/>
      </w:pPr>
    </w:lvl>
    <w:lvl w:ilvl="4" w:tplc="54326B64">
      <w:start w:val="1"/>
      <w:numFmt w:val="decimal"/>
      <w:lvlText w:val="%5."/>
      <w:lvlJc w:val="left"/>
      <w:pPr>
        <w:ind w:left="1320" w:hanging="360"/>
      </w:pPr>
    </w:lvl>
    <w:lvl w:ilvl="5" w:tplc="610ED1DC">
      <w:start w:val="1"/>
      <w:numFmt w:val="decimal"/>
      <w:lvlText w:val="%6."/>
      <w:lvlJc w:val="left"/>
      <w:pPr>
        <w:ind w:left="1320" w:hanging="360"/>
      </w:pPr>
    </w:lvl>
    <w:lvl w:ilvl="6" w:tplc="80C44700">
      <w:start w:val="1"/>
      <w:numFmt w:val="decimal"/>
      <w:lvlText w:val="%7."/>
      <w:lvlJc w:val="left"/>
      <w:pPr>
        <w:ind w:left="1320" w:hanging="360"/>
      </w:pPr>
    </w:lvl>
    <w:lvl w:ilvl="7" w:tplc="5FAE1396">
      <w:start w:val="1"/>
      <w:numFmt w:val="decimal"/>
      <w:lvlText w:val="%8."/>
      <w:lvlJc w:val="left"/>
      <w:pPr>
        <w:ind w:left="1320" w:hanging="360"/>
      </w:pPr>
    </w:lvl>
    <w:lvl w:ilvl="8" w:tplc="A9A23E24">
      <w:start w:val="1"/>
      <w:numFmt w:val="decimal"/>
      <w:lvlText w:val="%9."/>
      <w:lvlJc w:val="left"/>
      <w:pPr>
        <w:ind w:left="1320" w:hanging="360"/>
      </w:pPr>
    </w:lvl>
  </w:abstractNum>
  <w:abstractNum w:abstractNumId="17" w15:restartNumberingAfterBreak="0">
    <w:nsid w:val="17F7178A"/>
    <w:multiLevelType w:val="hybridMultilevel"/>
    <w:tmpl w:val="8C865C46"/>
    <w:lvl w:ilvl="0" w:tplc="73E20E3C">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8"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A8264E"/>
    <w:multiLevelType w:val="hybridMultilevel"/>
    <w:tmpl w:val="1D607046"/>
    <w:lvl w:ilvl="0" w:tplc="C8A01E50">
      <w:start w:val="1"/>
      <w:numFmt w:val="lowerLetter"/>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AE5B84"/>
    <w:multiLevelType w:val="hybridMultilevel"/>
    <w:tmpl w:val="6B426024"/>
    <w:lvl w:ilvl="0" w:tplc="73E20E3C">
      <w:start w:val="1"/>
      <w:numFmt w:val="lowerLetter"/>
      <w:lvlText w:val="%1)"/>
      <w:lvlJc w:val="left"/>
      <w:pPr>
        <w:ind w:left="1080" w:hanging="360"/>
      </w:pPr>
      <w:rPr>
        <w:rFonts w:hint="default"/>
      </w:rPr>
    </w:lvl>
    <w:lvl w:ilvl="1" w:tplc="B7606E62">
      <w:start w:val="1"/>
      <w:numFmt w:val="lowerRoman"/>
      <w:lvlText w:val="%2)"/>
      <w:lvlJc w:val="left"/>
      <w:pPr>
        <w:ind w:left="1800" w:hanging="360"/>
      </w:pPr>
      <w:rPr>
        <w:rFonts w:ascii="Arial" w:hAnsi="Arial" w:cs="Arial" w:hint="default"/>
        <w:sz w:val="16"/>
        <w:szCs w:val="16"/>
      </w:rPr>
    </w:lvl>
    <w:lvl w:ilvl="2" w:tplc="DB5CF88A">
      <w:start w:val="1"/>
      <w:numFmt w:val="upperLetter"/>
      <w:lvlText w:val="%3."/>
      <w:lvlJc w:val="left"/>
      <w:pPr>
        <w:ind w:left="2700" w:hanging="360"/>
      </w:pPr>
      <w:rPr>
        <w:sz w:val="18"/>
        <w:szCs w:val="18"/>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6FD5FAE"/>
    <w:multiLevelType w:val="hybridMultilevel"/>
    <w:tmpl w:val="A934E128"/>
    <w:lvl w:ilvl="0" w:tplc="32E2845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7674540"/>
    <w:multiLevelType w:val="hybridMultilevel"/>
    <w:tmpl w:val="EEC0EE6C"/>
    <w:lvl w:ilvl="0" w:tplc="0C090001">
      <w:start w:val="1"/>
      <w:numFmt w:val="bullet"/>
      <w:lvlText w:val=""/>
      <w:lvlJc w:val="left"/>
      <w:pPr>
        <w:ind w:left="103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23" w15:restartNumberingAfterBreak="0">
    <w:nsid w:val="2D00148F"/>
    <w:multiLevelType w:val="hybridMultilevel"/>
    <w:tmpl w:val="B27818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06F56DC"/>
    <w:multiLevelType w:val="hybridMultilevel"/>
    <w:tmpl w:val="E6747310"/>
    <w:lvl w:ilvl="0" w:tplc="C352C89C">
      <w:start w:val="1"/>
      <w:numFmt w:val="decimal"/>
      <w:lvlText w:val="%1)"/>
      <w:lvlJc w:val="left"/>
      <w:pPr>
        <w:ind w:left="720" w:hanging="360"/>
      </w:pPr>
    </w:lvl>
    <w:lvl w:ilvl="1" w:tplc="B390330E">
      <w:start w:val="1"/>
      <w:numFmt w:val="decimal"/>
      <w:lvlText w:val="%2)"/>
      <w:lvlJc w:val="left"/>
      <w:pPr>
        <w:ind w:left="720" w:hanging="360"/>
      </w:pPr>
    </w:lvl>
    <w:lvl w:ilvl="2" w:tplc="FD7C432C">
      <w:start w:val="1"/>
      <w:numFmt w:val="decimal"/>
      <w:lvlText w:val="%3)"/>
      <w:lvlJc w:val="left"/>
      <w:pPr>
        <w:ind w:left="720" w:hanging="360"/>
      </w:pPr>
    </w:lvl>
    <w:lvl w:ilvl="3" w:tplc="42EE0278">
      <w:start w:val="1"/>
      <w:numFmt w:val="decimal"/>
      <w:lvlText w:val="%4)"/>
      <w:lvlJc w:val="left"/>
      <w:pPr>
        <w:ind w:left="720" w:hanging="360"/>
      </w:pPr>
    </w:lvl>
    <w:lvl w:ilvl="4" w:tplc="31BC6B18">
      <w:start w:val="1"/>
      <w:numFmt w:val="decimal"/>
      <w:lvlText w:val="%5)"/>
      <w:lvlJc w:val="left"/>
      <w:pPr>
        <w:ind w:left="720" w:hanging="360"/>
      </w:pPr>
    </w:lvl>
    <w:lvl w:ilvl="5" w:tplc="F86025FE">
      <w:start w:val="1"/>
      <w:numFmt w:val="decimal"/>
      <w:lvlText w:val="%6)"/>
      <w:lvlJc w:val="left"/>
      <w:pPr>
        <w:ind w:left="720" w:hanging="360"/>
      </w:pPr>
    </w:lvl>
    <w:lvl w:ilvl="6" w:tplc="0D48FA50">
      <w:start w:val="1"/>
      <w:numFmt w:val="decimal"/>
      <w:lvlText w:val="%7)"/>
      <w:lvlJc w:val="left"/>
      <w:pPr>
        <w:ind w:left="720" w:hanging="360"/>
      </w:pPr>
    </w:lvl>
    <w:lvl w:ilvl="7" w:tplc="59EC331C">
      <w:start w:val="1"/>
      <w:numFmt w:val="decimal"/>
      <w:lvlText w:val="%8)"/>
      <w:lvlJc w:val="left"/>
      <w:pPr>
        <w:ind w:left="720" w:hanging="360"/>
      </w:pPr>
    </w:lvl>
    <w:lvl w:ilvl="8" w:tplc="0B980AC4">
      <w:start w:val="1"/>
      <w:numFmt w:val="decimal"/>
      <w:lvlText w:val="%9)"/>
      <w:lvlJc w:val="left"/>
      <w:pPr>
        <w:ind w:left="720" w:hanging="360"/>
      </w:pPr>
    </w:lvl>
  </w:abstractNum>
  <w:abstractNum w:abstractNumId="26" w15:restartNumberingAfterBreak="0">
    <w:nsid w:val="3A3306DC"/>
    <w:multiLevelType w:val="multilevel"/>
    <w:tmpl w:val="24F8CA3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ascii="Arial" w:hAnsi="Arial" w:cs="Arial" w:hint="default"/>
        <w:b w:val="0"/>
        <w:bCs/>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FFE4340"/>
    <w:multiLevelType w:val="multilevel"/>
    <w:tmpl w:val="D7208AD8"/>
    <w:lvl w:ilvl="0">
      <w:start w:val="1"/>
      <w:numFmt w:val="lowerLetter"/>
      <w:lvlText w:val="%1)"/>
      <w:lvlJc w:val="left"/>
      <w:pPr>
        <w:ind w:left="1440" w:hanging="360"/>
      </w:pPr>
      <w:rPr>
        <w:b w:val="0"/>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0570617"/>
    <w:multiLevelType w:val="hybridMultilevel"/>
    <w:tmpl w:val="848E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E372C4"/>
    <w:multiLevelType w:val="multilevel"/>
    <w:tmpl w:val="49722A50"/>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ascii="Arial" w:hAnsi="Arial" w:cs="Arial"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287024"/>
    <w:multiLevelType w:val="hybridMultilevel"/>
    <w:tmpl w:val="C0FA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CC6E61"/>
    <w:multiLevelType w:val="hybridMultilevel"/>
    <w:tmpl w:val="B470BA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6BC0029E">
      <w:start w:val="1"/>
      <w:numFmt w:val="lowerRoman"/>
      <w:lvlText w:val="%3)"/>
      <w:lvlJc w:val="left"/>
      <w:pPr>
        <w:ind w:left="180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0D5550"/>
    <w:multiLevelType w:val="hybridMultilevel"/>
    <w:tmpl w:val="2D5EDE20"/>
    <w:lvl w:ilvl="0" w:tplc="73E20E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D62B10"/>
    <w:multiLevelType w:val="multilevel"/>
    <w:tmpl w:val="0F50D716"/>
    <w:lvl w:ilvl="0">
      <w:start w:val="13"/>
      <w:numFmt w:val="decimal"/>
      <w:lvlText w:val="%1."/>
      <w:lvlJc w:val="left"/>
      <w:pPr>
        <w:ind w:left="720" w:hanging="360"/>
      </w:pPr>
      <w:rPr>
        <w:rFonts w:ascii="Arial" w:hAnsi="Arial" w:cs="Arial" w:hint="default"/>
        <w:b w:val="0"/>
        <w:bCs w:val="0"/>
        <w:sz w:val="18"/>
        <w:szCs w:val="18"/>
        <w:u w:val="none"/>
      </w:rPr>
    </w:lvl>
    <w:lvl w:ilvl="1">
      <w:start w:val="1"/>
      <w:numFmt w:val="lowerLetter"/>
      <w:lvlText w:val="%2)"/>
      <w:lvlJc w:val="left"/>
      <w:pPr>
        <w:ind w:left="1440" w:hanging="360"/>
      </w:pPr>
      <w:rPr>
        <w:rFonts w:ascii="Arial" w:hAnsi="Arial" w:cs="Arial" w:hint="default"/>
        <w:b w:val="0"/>
        <w:bCs w:val="0"/>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6"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6A4D24"/>
    <w:multiLevelType w:val="multilevel"/>
    <w:tmpl w:val="08782116"/>
    <w:lvl w:ilvl="0">
      <w:start w:val="1"/>
      <w:numFmt w:val="decimal"/>
      <w:lvlText w:val="%1)"/>
      <w:lvlJc w:val="left"/>
      <w:pPr>
        <w:ind w:left="720" w:hanging="360"/>
      </w:pPr>
      <w:rPr>
        <w:rFonts w:ascii="Arial" w:hAnsi="Arial" w:cs="Arial" w:hint="default"/>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8ED5D68"/>
    <w:multiLevelType w:val="multilevel"/>
    <w:tmpl w:val="B29EC33A"/>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B780A32"/>
    <w:multiLevelType w:val="hybridMultilevel"/>
    <w:tmpl w:val="8A1E4494"/>
    <w:lvl w:ilvl="0" w:tplc="5C1C2BE8">
      <w:start w:val="1"/>
      <w:numFmt w:val="decimal"/>
      <w:lvlText w:val="%1."/>
      <w:lvlJc w:val="left"/>
      <w:pPr>
        <w:ind w:left="1020" w:hanging="360"/>
      </w:pPr>
    </w:lvl>
    <w:lvl w:ilvl="1" w:tplc="EBA4BA46">
      <w:start w:val="1"/>
      <w:numFmt w:val="decimal"/>
      <w:lvlText w:val="%2."/>
      <w:lvlJc w:val="left"/>
      <w:pPr>
        <w:ind w:left="1020" w:hanging="360"/>
      </w:pPr>
    </w:lvl>
    <w:lvl w:ilvl="2" w:tplc="989AF2D8">
      <w:start w:val="1"/>
      <w:numFmt w:val="decimal"/>
      <w:lvlText w:val="%3."/>
      <w:lvlJc w:val="left"/>
      <w:pPr>
        <w:ind w:left="1020" w:hanging="360"/>
      </w:pPr>
    </w:lvl>
    <w:lvl w:ilvl="3" w:tplc="D070D9A4">
      <w:start w:val="1"/>
      <w:numFmt w:val="decimal"/>
      <w:lvlText w:val="%4."/>
      <w:lvlJc w:val="left"/>
      <w:pPr>
        <w:ind w:left="1020" w:hanging="360"/>
      </w:pPr>
    </w:lvl>
    <w:lvl w:ilvl="4" w:tplc="0FC8F2DE">
      <w:start w:val="1"/>
      <w:numFmt w:val="decimal"/>
      <w:lvlText w:val="%5."/>
      <w:lvlJc w:val="left"/>
      <w:pPr>
        <w:ind w:left="1020" w:hanging="360"/>
      </w:pPr>
    </w:lvl>
    <w:lvl w:ilvl="5" w:tplc="F8BAA0CA">
      <w:start w:val="1"/>
      <w:numFmt w:val="decimal"/>
      <w:lvlText w:val="%6."/>
      <w:lvlJc w:val="left"/>
      <w:pPr>
        <w:ind w:left="1020" w:hanging="360"/>
      </w:pPr>
    </w:lvl>
    <w:lvl w:ilvl="6" w:tplc="EDAEC024">
      <w:start w:val="1"/>
      <w:numFmt w:val="decimal"/>
      <w:lvlText w:val="%7."/>
      <w:lvlJc w:val="left"/>
      <w:pPr>
        <w:ind w:left="1020" w:hanging="360"/>
      </w:pPr>
    </w:lvl>
    <w:lvl w:ilvl="7" w:tplc="98F6A34A">
      <w:start w:val="1"/>
      <w:numFmt w:val="decimal"/>
      <w:lvlText w:val="%8."/>
      <w:lvlJc w:val="left"/>
      <w:pPr>
        <w:ind w:left="1020" w:hanging="360"/>
      </w:pPr>
    </w:lvl>
    <w:lvl w:ilvl="8" w:tplc="F476129E">
      <w:start w:val="1"/>
      <w:numFmt w:val="decimal"/>
      <w:lvlText w:val="%9."/>
      <w:lvlJc w:val="left"/>
      <w:pPr>
        <w:ind w:left="1020" w:hanging="360"/>
      </w:pPr>
    </w:lvl>
  </w:abstractNum>
  <w:abstractNum w:abstractNumId="41" w15:restartNumberingAfterBreak="0">
    <w:nsid w:val="7C1501A1"/>
    <w:multiLevelType w:val="multilevel"/>
    <w:tmpl w:val="0B54D16C"/>
    <w:lvl w:ilvl="0">
      <w:start w:val="1"/>
      <w:numFmt w:val="decimal"/>
      <w:lvlText w:val="%1."/>
      <w:lvlJc w:val="left"/>
      <w:pPr>
        <w:ind w:left="720" w:hanging="360"/>
      </w:pPr>
      <w:rPr>
        <w:b w:val="0"/>
        <w:bCs w:val="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DC07538"/>
    <w:multiLevelType w:val="hybridMultilevel"/>
    <w:tmpl w:val="6130CDAC"/>
    <w:lvl w:ilvl="0" w:tplc="D9B0B76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5669674">
    <w:abstractNumId w:val="37"/>
  </w:num>
  <w:num w:numId="2" w16cid:durableId="298075888">
    <w:abstractNumId w:val="10"/>
  </w:num>
  <w:num w:numId="3" w16cid:durableId="512033792">
    <w:abstractNumId w:val="36"/>
  </w:num>
  <w:num w:numId="4" w16cid:durableId="1275361183">
    <w:abstractNumId w:val="24"/>
  </w:num>
  <w:num w:numId="5" w16cid:durableId="445126276">
    <w:abstractNumId w:val="38"/>
  </w:num>
  <w:num w:numId="6" w16cid:durableId="1361475071">
    <w:abstractNumId w:val="9"/>
  </w:num>
  <w:num w:numId="7" w16cid:durableId="1968074671">
    <w:abstractNumId w:val="7"/>
  </w:num>
  <w:num w:numId="8" w16cid:durableId="1271935062">
    <w:abstractNumId w:val="6"/>
  </w:num>
  <w:num w:numId="9" w16cid:durableId="2109277466">
    <w:abstractNumId w:val="5"/>
  </w:num>
  <w:num w:numId="10" w16cid:durableId="1311788133">
    <w:abstractNumId w:val="4"/>
  </w:num>
  <w:num w:numId="11" w16cid:durableId="318313703">
    <w:abstractNumId w:val="8"/>
  </w:num>
  <w:num w:numId="12" w16cid:durableId="1441729580">
    <w:abstractNumId w:val="3"/>
  </w:num>
  <w:num w:numId="13" w16cid:durableId="1114716894">
    <w:abstractNumId w:val="2"/>
  </w:num>
  <w:num w:numId="14" w16cid:durableId="752629413">
    <w:abstractNumId w:val="1"/>
  </w:num>
  <w:num w:numId="15" w16cid:durableId="385565666">
    <w:abstractNumId w:val="0"/>
  </w:num>
  <w:num w:numId="16" w16cid:durableId="369038150">
    <w:abstractNumId w:val="15"/>
  </w:num>
  <w:num w:numId="17" w16cid:durableId="208224485">
    <w:abstractNumId w:val="15"/>
    <w:lvlOverride w:ilvl="0">
      <w:lvl w:ilvl="0">
        <w:start w:val="1"/>
        <w:numFmt w:val="decimal"/>
        <w:pStyle w:val="Item"/>
        <w:suff w:val="nothing"/>
        <w:lvlText w:val="Item %1"/>
        <w:lvlJc w:val="left"/>
        <w:pPr>
          <w:ind w:left="0" w:firstLine="0"/>
        </w:pPr>
        <w:rPr>
          <w:rFonts w:ascii="Arial" w:hAnsi="Arial" w:hint="default"/>
          <w:b/>
          <w:sz w:val="20"/>
        </w:rPr>
      </w:lvl>
    </w:lvlOverride>
  </w:num>
  <w:num w:numId="18" w16cid:durableId="1472215481">
    <w:abstractNumId w:val="33"/>
  </w:num>
  <w:num w:numId="19" w16cid:durableId="259217524">
    <w:abstractNumId w:val="18"/>
  </w:num>
  <w:num w:numId="20" w16cid:durableId="961113787">
    <w:abstractNumId w:val="34"/>
  </w:num>
  <w:num w:numId="21" w16cid:durableId="27419564">
    <w:abstractNumId w:val="29"/>
  </w:num>
  <w:num w:numId="22" w16cid:durableId="1465779329">
    <w:abstractNumId w:val="29"/>
  </w:num>
  <w:num w:numId="23" w16cid:durableId="1314139186">
    <w:abstractNumId w:val="20"/>
  </w:num>
  <w:num w:numId="24" w16cid:durableId="472525884">
    <w:abstractNumId w:val="23"/>
  </w:num>
  <w:num w:numId="25" w16cid:durableId="1066882844">
    <w:abstractNumId w:val="27"/>
  </w:num>
  <w:num w:numId="26" w16cid:durableId="505442448">
    <w:abstractNumId w:val="13"/>
  </w:num>
  <w:num w:numId="27" w16cid:durableId="512108177">
    <w:abstractNumId w:val="39"/>
  </w:num>
  <w:num w:numId="28" w16cid:durableId="1751003189">
    <w:abstractNumId w:val="26"/>
  </w:num>
  <w:num w:numId="29" w16cid:durableId="99426438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5382016">
    <w:abstractNumId w:val="42"/>
  </w:num>
  <w:num w:numId="31" w16cid:durableId="716318509">
    <w:abstractNumId w:val="17"/>
  </w:num>
  <w:num w:numId="32" w16cid:durableId="1169060986">
    <w:abstractNumId w:val="30"/>
  </w:num>
  <w:num w:numId="33" w16cid:durableId="1759054806">
    <w:abstractNumId w:val="32"/>
  </w:num>
  <w:num w:numId="34" w16cid:durableId="1185753584">
    <w:abstractNumId w:val="19"/>
  </w:num>
  <w:num w:numId="35" w16cid:durableId="1452476970">
    <w:abstractNumId w:val="21"/>
  </w:num>
  <w:num w:numId="36" w16cid:durableId="48579148">
    <w:abstractNumId w:val="22"/>
  </w:num>
  <w:num w:numId="37" w16cid:durableId="370887767">
    <w:abstractNumId w:val="12"/>
  </w:num>
  <w:num w:numId="38" w16cid:durableId="2009794149">
    <w:abstractNumId w:val="11"/>
  </w:num>
  <w:num w:numId="39" w16cid:durableId="990518329">
    <w:abstractNumId w:val="40"/>
  </w:num>
  <w:num w:numId="40" w16cid:durableId="1786119512">
    <w:abstractNumId w:val="28"/>
  </w:num>
  <w:num w:numId="41" w16cid:durableId="740560774">
    <w:abstractNumId w:val="25"/>
  </w:num>
  <w:num w:numId="42" w16cid:durableId="509222586">
    <w:abstractNumId w:val="41"/>
  </w:num>
  <w:num w:numId="43" w16cid:durableId="2039768393">
    <w:abstractNumId w:val="35"/>
  </w:num>
  <w:num w:numId="44" w16cid:durableId="980307665">
    <w:abstractNumId w:val="16"/>
  </w:num>
  <w:num w:numId="45" w16cid:durableId="498236467">
    <w:abstractNumId w:val="14"/>
  </w:num>
  <w:num w:numId="46" w16cid:durableId="8371156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0887827">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E0"/>
    <w:rsid w:val="00000BDC"/>
    <w:rsid w:val="00001A20"/>
    <w:rsid w:val="00002704"/>
    <w:rsid w:val="000028EC"/>
    <w:rsid w:val="00002A25"/>
    <w:rsid w:val="00011C5B"/>
    <w:rsid w:val="00012F15"/>
    <w:rsid w:val="00017D91"/>
    <w:rsid w:val="00020D9A"/>
    <w:rsid w:val="0002276D"/>
    <w:rsid w:val="0002282E"/>
    <w:rsid w:val="0002784B"/>
    <w:rsid w:val="00034D18"/>
    <w:rsid w:val="00035BDA"/>
    <w:rsid w:val="00042D5E"/>
    <w:rsid w:val="00043A53"/>
    <w:rsid w:val="000457F8"/>
    <w:rsid w:val="00047659"/>
    <w:rsid w:val="0005023C"/>
    <w:rsid w:val="0005147F"/>
    <w:rsid w:val="00053F3B"/>
    <w:rsid w:val="000546C2"/>
    <w:rsid w:val="00055ADD"/>
    <w:rsid w:val="0006101E"/>
    <w:rsid w:val="000643ED"/>
    <w:rsid w:val="00065C2E"/>
    <w:rsid w:val="00065F4A"/>
    <w:rsid w:val="000721C8"/>
    <w:rsid w:val="000804C6"/>
    <w:rsid w:val="00082205"/>
    <w:rsid w:val="00086DA9"/>
    <w:rsid w:val="0009036D"/>
    <w:rsid w:val="00095451"/>
    <w:rsid w:val="000955B1"/>
    <w:rsid w:val="00096AFE"/>
    <w:rsid w:val="000A4944"/>
    <w:rsid w:val="000B3DD4"/>
    <w:rsid w:val="000C7696"/>
    <w:rsid w:val="000D39E9"/>
    <w:rsid w:val="000D3B79"/>
    <w:rsid w:val="000D6611"/>
    <w:rsid w:val="000E000C"/>
    <w:rsid w:val="000E0244"/>
    <w:rsid w:val="000E068F"/>
    <w:rsid w:val="000E2E59"/>
    <w:rsid w:val="000E6B30"/>
    <w:rsid w:val="000E75F4"/>
    <w:rsid w:val="000F11B0"/>
    <w:rsid w:val="000F148F"/>
    <w:rsid w:val="000F1BAB"/>
    <w:rsid w:val="001004BB"/>
    <w:rsid w:val="001059FB"/>
    <w:rsid w:val="001123A8"/>
    <w:rsid w:val="00116A88"/>
    <w:rsid w:val="00117228"/>
    <w:rsid w:val="00117849"/>
    <w:rsid w:val="00133996"/>
    <w:rsid w:val="001342C9"/>
    <w:rsid w:val="001408A4"/>
    <w:rsid w:val="00142608"/>
    <w:rsid w:val="00143C96"/>
    <w:rsid w:val="00147526"/>
    <w:rsid w:val="00147EB9"/>
    <w:rsid w:val="00152A05"/>
    <w:rsid w:val="00161E3D"/>
    <w:rsid w:val="00164C22"/>
    <w:rsid w:val="00177FE7"/>
    <w:rsid w:val="00182295"/>
    <w:rsid w:val="001827FF"/>
    <w:rsid w:val="0019739C"/>
    <w:rsid w:val="001A4687"/>
    <w:rsid w:val="001A613B"/>
    <w:rsid w:val="001B1B5C"/>
    <w:rsid w:val="001B38DE"/>
    <w:rsid w:val="001B523D"/>
    <w:rsid w:val="001C0457"/>
    <w:rsid w:val="001C0470"/>
    <w:rsid w:val="001C07E8"/>
    <w:rsid w:val="001C1F1E"/>
    <w:rsid w:val="001C4188"/>
    <w:rsid w:val="001D465E"/>
    <w:rsid w:val="001D6957"/>
    <w:rsid w:val="001E02DA"/>
    <w:rsid w:val="001E1145"/>
    <w:rsid w:val="001E6C52"/>
    <w:rsid w:val="001F04A7"/>
    <w:rsid w:val="001F0927"/>
    <w:rsid w:val="001F7BC0"/>
    <w:rsid w:val="002007FA"/>
    <w:rsid w:val="00200A11"/>
    <w:rsid w:val="00201BB0"/>
    <w:rsid w:val="00202C6C"/>
    <w:rsid w:val="00206FEC"/>
    <w:rsid w:val="00211104"/>
    <w:rsid w:val="002130F9"/>
    <w:rsid w:val="00215A25"/>
    <w:rsid w:val="00217C6E"/>
    <w:rsid w:val="00225657"/>
    <w:rsid w:val="00226CA0"/>
    <w:rsid w:val="00232770"/>
    <w:rsid w:val="00235F89"/>
    <w:rsid w:val="00236FAF"/>
    <w:rsid w:val="00241200"/>
    <w:rsid w:val="00241E21"/>
    <w:rsid w:val="00243183"/>
    <w:rsid w:val="00252AF1"/>
    <w:rsid w:val="00253C53"/>
    <w:rsid w:val="002555ED"/>
    <w:rsid w:val="00257B00"/>
    <w:rsid w:val="00270014"/>
    <w:rsid w:val="00270D9B"/>
    <w:rsid w:val="00272951"/>
    <w:rsid w:val="00274650"/>
    <w:rsid w:val="00276F46"/>
    <w:rsid w:val="00291F9A"/>
    <w:rsid w:val="00292959"/>
    <w:rsid w:val="00295729"/>
    <w:rsid w:val="00297081"/>
    <w:rsid w:val="00297B3D"/>
    <w:rsid w:val="002A08C0"/>
    <w:rsid w:val="002A215A"/>
    <w:rsid w:val="002A2661"/>
    <w:rsid w:val="002A36FE"/>
    <w:rsid w:val="002A48C1"/>
    <w:rsid w:val="002A7B68"/>
    <w:rsid w:val="002B0563"/>
    <w:rsid w:val="002B1B95"/>
    <w:rsid w:val="002B67D3"/>
    <w:rsid w:val="002D0316"/>
    <w:rsid w:val="002D08B0"/>
    <w:rsid w:val="002D4A96"/>
    <w:rsid w:val="002D5EBB"/>
    <w:rsid w:val="002D61D6"/>
    <w:rsid w:val="002E22B1"/>
    <w:rsid w:val="002E7BD8"/>
    <w:rsid w:val="002F1CAC"/>
    <w:rsid w:val="002F2E30"/>
    <w:rsid w:val="002F702C"/>
    <w:rsid w:val="002F7E94"/>
    <w:rsid w:val="0030578B"/>
    <w:rsid w:val="00305CE8"/>
    <w:rsid w:val="00307410"/>
    <w:rsid w:val="00310DE9"/>
    <w:rsid w:val="003113E8"/>
    <w:rsid w:val="00312F12"/>
    <w:rsid w:val="003147E0"/>
    <w:rsid w:val="00317A42"/>
    <w:rsid w:val="00321204"/>
    <w:rsid w:val="00324EA4"/>
    <w:rsid w:val="00326D01"/>
    <w:rsid w:val="00330A7F"/>
    <w:rsid w:val="00331514"/>
    <w:rsid w:val="00333BAF"/>
    <w:rsid w:val="003343EB"/>
    <w:rsid w:val="00342F2E"/>
    <w:rsid w:val="003465AC"/>
    <w:rsid w:val="00347A00"/>
    <w:rsid w:val="00350802"/>
    <w:rsid w:val="003522A5"/>
    <w:rsid w:val="00362161"/>
    <w:rsid w:val="00362227"/>
    <w:rsid w:val="003624C5"/>
    <w:rsid w:val="00363363"/>
    <w:rsid w:val="00364D3E"/>
    <w:rsid w:val="003667ED"/>
    <w:rsid w:val="0037281F"/>
    <w:rsid w:val="00374BCB"/>
    <w:rsid w:val="00375721"/>
    <w:rsid w:val="00380458"/>
    <w:rsid w:val="00380E59"/>
    <w:rsid w:val="00385E62"/>
    <w:rsid w:val="0039041C"/>
    <w:rsid w:val="00391121"/>
    <w:rsid w:val="00391408"/>
    <w:rsid w:val="003A5AF0"/>
    <w:rsid w:val="003A7F39"/>
    <w:rsid w:val="003B0852"/>
    <w:rsid w:val="003B1225"/>
    <w:rsid w:val="003B166B"/>
    <w:rsid w:val="003B2715"/>
    <w:rsid w:val="003B3E74"/>
    <w:rsid w:val="003C1440"/>
    <w:rsid w:val="003C32C0"/>
    <w:rsid w:val="003C3388"/>
    <w:rsid w:val="003D1954"/>
    <w:rsid w:val="003D4B8F"/>
    <w:rsid w:val="003D5E4E"/>
    <w:rsid w:val="003E2595"/>
    <w:rsid w:val="003E2BBD"/>
    <w:rsid w:val="003E39AE"/>
    <w:rsid w:val="003E3FB5"/>
    <w:rsid w:val="003E6032"/>
    <w:rsid w:val="003F1C38"/>
    <w:rsid w:val="003F6709"/>
    <w:rsid w:val="003F7448"/>
    <w:rsid w:val="004051E1"/>
    <w:rsid w:val="00406550"/>
    <w:rsid w:val="0042265D"/>
    <w:rsid w:val="00422BC4"/>
    <w:rsid w:val="00424F6B"/>
    <w:rsid w:val="004252FC"/>
    <w:rsid w:val="00425B5F"/>
    <w:rsid w:val="00430F68"/>
    <w:rsid w:val="0043165E"/>
    <w:rsid w:val="0043216F"/>
    <w:rsid w:val="004348B5"/>
    <w:rsid w:val="00437840"/>
    <w:rsid w:val="004405E2"/>
    <w:rsid w:val="00440FA9"/>
    <w:rsid w:val="00440FC0"/>
    <w:rsid w:val="004441AE"/>
    <w:rsid w:val="00444AFA"/>
    <w:rsid w:val="00446392"/>
    <w:rsid w:val="00446955"/>
    <w:rsid w:val="004505EA"/>
    <w:rsid w:val="0045572C"/>
    <w:rsid w:val="004644E6"/>
    <w:rsid w:val="00470AC0"/>
    <w:rsid w:val="00472435"/>
    <w:rsid w:val="00477FE5"/>
    <w:rsid w:val="00480E82"/>
    <w:rsid w:val="00481D79"/>
    <w:rsid w:val="004869D6"/>
    <w:rsid w:val="00487228"/>
    <w:rsid w:val="00493390"/>
    <w:rsid w:val="00493ACA"/>
    <w:rsid w:val="0049703B"/>
    <w:rsid w:val="004A20BD"/>
    <w:rsid w:val="004A3A16"/>
    <w:rsid w:val="004A51BE"/>
    <w:rsid w:val="004B42BA"/>
    <w:rsid w:val="004B7575"/>
    <w:rsid w:val="004C22DC"/>
    <w:rsid w:val="004C28E0"/>
    <w:rsid w:val="004C4F41"/>
    <w:rsid w:val="004C6C77"/>
    <w:rsid w:val="004C7D6B"/>
    <w:rsid w:val="004D31F4"/>
    <w:rsid w:val="004D4339"/>
    <w:rsid w:val="004E16C9"/>
    <w:rsid w:val="004E19FF"/>
    <w:rsid w:val="004E2821"/>
    <w:rsid w:val="004E2DA1"/>
    <w:rsid w:val="004E3C8B"/>
    <w:rsid w:val="004E43EF"/>
    <w:rsid w:val="004E5E40"/>
    <w:rsid w:val="004F4E89"/>
    <w:rsid w:val="00500F13"/>
    <w:rsid w:val="005033D5"/>
    <w:rsid w:val="0050670E"/>
    <w:rsid w:val="00510F31"/>
    <w:rsid w:val="00511BF0"/>
    <w:rsid w:val="00512A37"/>
    <w:rsid w:val="00512F6F"/>
    <w:rsid w:val="00517988"/>
    <w:rsid w:val="005316A0"/>
    <w:rsid w:val="00536128"/>
    <w:rsid w:val="005376B3"/>
    <w:rsid w:val="00537AD1"/>
    <w:rsid w:val="0054212D"/>
    <w:rsid w:val="005452D2"/>
    <w:rsid w:val="00551223"/>
    <w:rsid w:val="00552180"/>
    <w:rsid w:val="005548CC"/>
    <w:rsid w:val="00554ACB"/>
    <w:rsid w:val="00556068"/>
    <w:rsid w:val="005625D9"/>
    <w:rsid w:val="00563C2A"/>
    <w:rsid w:val="00575EC5"/>
    <w:rsid w:val="0057643E"/>
    <w:rsid w:val="005779FD"/>
    <w:rsid w:val="00580F8F"/>
    <w:rsid w:val="005842B7"/>
    <w:rsid w:val="00584F40"/>
    <w:rsid w:val="0058603B"/>
    <w:rsid w:val="00586F96"/>
    <w:rsid w:val="005948BA"/>
    <w:rsid w:val="00594B60"/>
    <w:rsid w:val="005953F6"/>
    <w:rsid w:val="005A325E"/>
    <w:rsid w:val="005B70F8"/>
    <w:rsid w:val="005C024E"/>
    <w:rsid w:val="005C5F5F"/>
    <w:rsid w:val="005C640F"/>
    <w:rsid w:val="005D218F"/>
    <w:rsid w:val="005D63A7"/>
    <w:rsid w:val="005D7141"/>
    <w:rsid w:val="005D7694"/>
    <w:rsid w:val="005F0169"/>
    <w:rsid w:val="005F43EE"/>
    <w:rsid w:val="005F5F91"/>
    <w:rsid w:val="006002B8"/>
    <w:rsid w:val="00603604"/>
    <w:rsid w:val="00604E1D"/>
    <w:rsid w:val="006116D8"/>
    <w:rsid w:val="00612B80"/>
    <w:rsid w:val="006359BE"/>
    <w:rsid w:val="00640AFE"/>
    <w:rsid w:val="006430D3"/>
    <w:rsid w:val="00643259"/>
    <w:rsid w:val="0064525E"/>
    <w:rsid w:val="00646829"/>
    <w:rsid w:val="00653B0A"/>
    <w:rsid w:val="00656F6D"/>
    <w:rsid w:val="006617A3"/>
    <w:rsid w:val="00662753"/>
    <w:rsid w:val="0067169A"/>
    <w:rsid w:val="006721DB"/>
    <w:rsid w:val="0068776E"/>
    <w:rsid w:val="006900C1"/>
    <w:rsid w:val="006903C3"/>
    <w:rsid w:val="00690BD2"/>
    <w:rsid w:val="006911C3"/>
    <w:rsid w:val="00693C15"/>
    <w:rsid w:val="0069407B"/>
    <w:rsid w:val="0069603C"/>
    <w:rsid w:val="006A1F29"/>
    <w:rsid w:val="006A37ED"/>
    <w:rsid w:val="006A3B89"/>
    <w:rsid w:val="006B4335"/>
    <w:rsid w:val="006B5BF0"/>
    <w:rsid w:val="006C1471"/>
    <w:rsid w:val="006C3209"/>
    <w:rsid w:val="006C35E3"/>
    <w:rsid w:val="006D06D6"/>
    <w:rsid w:val="006D0FDD"/>
    <w:rsid w:val="006D3026"/>
    <w:rsid w:val="006D348A"/>
    <w:rsid w:val="006D41E1"/>
    <w:rsid w:val="006E32D5"/>
    <w:rsid w:val="006E40FD"/>
    <w:rsid w:val="006E7146"/>
    <w:rsid w:val="006E7C06"/>
    <w:rsid w:val="006F12AD"/>
    <w:rsid w:val="007008A1"/>
    <w:rsid w:val="00701859"/>
    <w:rsid w:val="007029C6"/>
    <w:rsid w:val="00703024"/>
    <w:rsid w:val="00703D68"/>
    <w:rsid w:val="0070510D"/>
    <w:rsid w:val="00705BD6"/>
    <w:rsid w:val="00706012"/>
    <w:rsid w:val="00707933"/>
    <w:rsid w:val="00713F4E"/>
    <w:rsid w:val="00721EFB"/>
    <w:rsid w:val="007252A3"/>
    <w:rsid w:val="00733B9C"/>
    <w:rsid w:val="00734FEF"/>
    <w:rsid w:val="007360A8"/>
    <w:rsid w:val="00737175"/>
    <w:rsid w:val="007478C6"/>
    <w:rsid w:val="007524D4"/>
    <w:rsid w:val="00761A40"/>
    <w:rsid w:val="00764A2C"/>
    <w:rsid w:val="00765C36"/>
    <w:rsid w:val="00766597"/>
    <w:rsid w:val="00766BBC"/>
    <w:rsid w:val="00774383"/>
    <w:rsid w:val="0077670A"/>
    <w:rsid w:val="007767C0"/>
    <w:rsid w:val="007815DD"/>
    <w:rsid w:val="007826F0"/>
    <w:rsid w:val="007842A7"/>
    <w:rsid w:val="007A0000"/>
    <w:rsid w:val="007A0E68"/>
    <w:rsid w:val="007A1B64"/>
    <w:rsid w:val="007B13E0"/>
    <w:rsid w:val="007B5B11"/>
    <w:rsid w:val="007B7972"/>
    <w:rsid w:val="007C07DC"/>
    <w:rsid w:val="007C1F97"/>
    <w:rsid w:val="007C217F"/>
    <w:rsid w:val="007C247F"/>
    <w:rsid w:val="007C2E6B"/>
    <w:rsid w:val="007C4B51"/>
    <w:rsid w:val="007C6D2D"/>
    <w:rsid w:val="007C7036"/>
    <w:rsid w:val="007D1B71"/>
    <w:rsid w:val="007D2DBB"/>
    <w:rsid w:val="007D50FC"/>
    <w:rsid w:val="007D79B3"/>
    <w:rsid w:val="007E2265"/>
    <w:rsid w:val="007E2A73"/>
    <w:rsid w:val="007E6A3C"/>
    <w:rsid w:val="007F3686"/>
    <w:rsid w:val="007F4DBB"/>
    <w:rsid w:val="00803CBE"/>
    <w:rsid w:val="00803CC9"/>
    <w:rsid w:val="008129FB"/>
    <w:rsid w:val="0082393E"/>
    <w:rsid w:val="00824511"/>
    <w:rsid w:val="0083292C"/>
    <w:rsid w:val="00836C35"/>
    <w:rsid w:val="00836F64"/>
    <w:rsid w:val="0083741D"/>
    <w:rsid w:val="008412A5"/>
    <w:rsid w:val="0084131E"/>
    <w:rsid w:val="0084252D"/>
    <w:rsid w:val="0084700A"/>
    <w:rsid w:val="00847CB3"/>
    <w:rsid w:val="00850F80"/>
    <w:rsid w:val="00852446"/>
    <w:rsid w:val="008572DC"/>
    <w:rsid w:val="00860905"/>
    <w:rsid w:val="00860EB8"/>
    <w:rsid w:val="00861588"/>
    <w:rsid w:val="00863375"/>
    <w:rsid w:val="00876FD8"/>
    <w:rsid w:val="00880A9B"/>
    <w:rsid w:val="00880F85"/>
    <w:rsid w:val="008811FE"/>
    <w:rsid w:val="00882654"/>
    <w:rsid w:val="008837C8"/>
    <w:rsid w:val="00886ADE"/>
    <w:rsid w:val="00892593"/>
    <w:rsid w:val="0089733C"/>
    <w:rsid w:val="008A0B14"/>
    <w:rsid w:val="008A779E"/>
    <w:rsid w:val="008B15BD"/>
    <w:rsid w:val="008B40D6"/>
    <w:rsid w:val="008C0AED"/>
    <w:rsid w:val="008C5EEA"/>
    <w:rsid w:val="008C76AB"/>
    <w:rsid w:val="008C7EC2"/>
    <w:rsid w:val="008D2675"/>
    <w:rsid w:val="008D269B"/>
    <w:rsid w:val="008D5B22"/>
    <w:rsid w:val="008E094E"/>
    <w:rsid w:val="008E3D8E"/>
    <w:rsid w:val="008E5673"/>
    <w:rsid w:val="008E7057"/>
    <w:rsid w:val="008F02C8"/>
    <w:rsid w:val="008F0F18"/>
    <w:rsid w:val="008F1909"/>
    <w:rsid w:val="008F69CB"/>
    <w:rsid w:val="00903D6A"/>
    <w:rsid w:val="009053FB"/>
    <w:rsid w:val="009133A0"/>
    <w:rsid w:val="00922C75"/>
    <w:rsid w:val="00924329"/>
    <w:rsid w:val="00924C6A"/>
    <w:rsid w:val="00927D71"/>
    <w:rsid w:val="00931ACE"/>
    <w:rsid w:val="0093264B"/>
    <w:rsid w:val="00933675"/>
    <w:rsid w:val="00933C0E"/>
    <w:rsid w:val="0093506E"/>
    <w:rsid w:val="009352D2"/>
    <w:rsid w:val="009376ED"/>
    <w:rsid w:val="009405B7"/>
    <w:rsid w:val="00942815"/>
    <w:rsid w:val="0094310A"/>
    <w:rsid w:val="0094487C"/>
    <w:rsid w:val="0094753A"/>
    <w:rsid w:val="00947E09"/>
    <w:rsid w:val="00950D4A"/>
    <w:rsid w:val="00950FBB"/>
    <w:rsid w:val="009519C7"/>
    <w:rsid w:val="00956B78"/>
    <w:rsid w:val="00960B20"/>
    <w:rsid w:val="00961ABF"/>
    <w:rsid w:val="00963909"/>
    <w:rsid w:val="00964BC3"/>
    <w:rsid w:val="00974979"/>
    <w:rsid w:val="00990A49"/>
    <w:rsid w:val="009934AC"/>
    <w:rsid w:val="00996AC8"/>
    <w:rsid w:val="00997C40"/>
    <w:rsid w:val="009A44C6"/>
    <w:rsid w:val="009B0E4B"/>
    <w:rsid w:val="009B2F62"/>
    <w:rsid w:val="009B60A4"/>
    <w:rsid w:val="009B6C03"/>
    <w:rsid w:val="009D3F21"/>
    <w:rsid w:val="009E3584"/>
    <w:rsid w:val="009F13A2"/>
    <w:rsid w:val="009F58A3"/>
    <w:rsid w:val="009F684A"/>
    <w:rsid w:val="00A04E1C"/>
    <w:rsid w:val="00A167BC"/>
    <w:rsid w:val="00A17E0B"/>
    <w:rsid w:val="00A21F79"/>
    <w:rsid w:val="00A26D90"/>
    <w:rsid w:val="00A27A03"/>
    <w:rsid w:val="00A33FA8"/>
    <w:rsid w:val="00A36011"/>
    <w:rsid w:val="00A422A0"/>
    <w:rsid w:val="00A4289A"/>
    <w:rsid w:val="00A43D5A"/>
    <w:rsid w:val="00A46083"/>
    <w:rsid w:val="00A471FB"/>
    <w:rsid w:val="00A50DC4"/>
    <w:rsid w:val="00A53A78"/>
    <w:rsid w:val="00A56C25"/>
    <w:rsid w:val="00A61067"/>
    <w:rsid w:val="00A62D88"/>
    <w:rsid w:val="00A6487C"/>
    <w:rsid w:val="00A64BA5"/>
    <w:rsid w:val="00A72B7E"/>
    <w:rsid w:val="00A74D9D"/>
    <w:rsid w:val="00A8735B"/>
    <w:rsid w:val="00A9051A"/>
    <w:rsid w:val="00A90C04"/>
    <w:rsid w:val="00A93126"/>
    <w:rsid w:val="00A94D89"/>
    <w:rsid w:val="00A95819"/>
    <w:rsid w:val="00AA6BCF"/>
    <w:rsid w:val="00AB3429"/>
    <w:rsid w:val="00AC359F"/>
    <w:rsid w:val="00AC3696"/>
    <w:rsid w:val="00AC3CCA"/>
    <w:rsid w:val="00AC5C35"/>
    <w:rsid w:val="00AD1099"/>
    <w:rsid w:val="00AD4497"/>
    <w:rsid w:val="00AD5F9B"/>
    <w:rsid w:val="00AF0809"/>
    <w:rsid w:val="00AF225E"/>
    <w:rsid w:val="00AF271D"/>
    <w:rsid w:val="00AF2B49"/>
    <w:rsid w:val="00AF397E"/>
    <w:rsid w:val="00AF4E39"/>
    <w:rsid w:val="00AF7C98"/>
    <w:rsid w:val="00B01F9C"/>
    <w:rsid w:val="00B032A1"/>
    <w:rsid w:val="00B124D2"/>
    <w:rsid w:val="00B2151E"/>
    <w:rsid w:val="00B31B26"/>
    <w:rsid w:val="00B32C3D"/>
    <w:rsid w:val="00B335CA"/>
    <w:rsid w:val="00B35183"/>
    <w:rsid w:val="00B40701"/>
    <w:rsid w:val="00B40C82"/>
    <w:rsid w:val="00B47503"/>
    <w:rsid w:val="00B529CF"/>
    <w:rsid w:val="00B5419B"/>
    <w:rsid w:val="00B61BFE"/>
    <w:rsid w:val="00B621D3"/>
    <w:rsid w:val="00B63F33"/>
    <w:rsid w:val="00B65D00"/>
    <w:rsid w:val="00B7199A"/>
    <w:rsid w:val="00B722CF"/>
    <w:rsid w:val="00B72CC1"/>
    <w:rsid w:val="00B73B50"/>
    <w:rsid w:val="00B82556"/>
    <w:rsid w:val="00B855C0"/>
    <w:rsid w:val="00B87D93"/>
    <w:rsid w:val="00B91A65"/>
    <w:rsid w:val="00B97DD8"/>
    <w:rsid w:val="00BA4446"/>
    <w:rsid w:val="00BB38F0"/>
    <w:rsid w:val="00BC694B"/>
    <w:rsid w:val="00BD0E9F"/>
    <w:rsid w:val="00BD6620"/>
    <w:rsid w:val="00BD781C"/>
    <w:rsid w:val="00BD78EB"/>
    <w:rsid w:val="00BE30CB"/>
    <w:rsid w:val="00BE482C"/>
    <w:rsid w:val="00BE5692"/>
    <w:rsid w:val="00BF0C8F"/>
    <w:rsid w:val="00BF3E75"/>
    <w:rsid w:val="00BF7403"/>
    <w:rsid w:val="00C028A4"/>
    <w:rsid w:val="00C0332D"/>
    <w:rsid w:val="00C102BF"/>
    <w:rsid w:val="00C15EC8"/>
    <w:rsid w:val="00C16D4F"/>
    <w:rsid w:val="00C201DA"/>
    <w:rsid w:val="00C20773"/>
    <w:rsid w:val="00C22677"/>
    <w:rsid w:val="00C2283A"/>
    <w:rsid w:val="00C25DB8"/>
    <w:rsid w:val="00C3148B"/>
    <w:rsid w:val="00C40FDE"/>
    <w:rsid w:val="00C46487"/>
    <w:rsid w:val="00C50DAB"/>
    <w:rsid w:val="00C522BF"/>
    <w:rsid w:val="00C53F31"/>
    <w:rsid w:val="00C573BC"/>
    <w:rsid w:val="00C601FE"/>
    <w:rsid w:val="00C63450"/>
    <w:rsid w:val="00C6787E"/>
    <w:rsid w:val="00C67E8C"/>
    <w:rsid w:val="00C744E2"/>
    <w:rsid w:val="00C7473D"/>
    <w:rsid w:val="00C756AA"/>
    <w:rsid w:val="00C758BC"/>
    <w:rsid w:val="00C80E92"/>
    <w:rsid w:val="00C82F7A"/>
    <w:rsid w:val="00C844BE"/>
    <w:rsid w:val="00C850B4"/>
    <w:rsid w:val="00C96F75"/>
    <w:rsid w:val="00CA38D5"/>
    <w:rsid w:val="00CB25BB"/>
    <w:rsid w:val="00CB2D8F"/>
    <w:rsid w:val="00CB5576"/>
    <w:rsid w:val="00CB6027"/>
    <w:rsid w:val="00CB6CDD"/>
    <w:rsid w:val="00CB6E54"/>
    <w:rsid w:val="00CB7561"/>
    <w:rsid w:val="00CC1124"/>
    <w:rsid w:val="00CD1377"/>
    <w:rsid w:val="00CD5657"/>
    <w:rsid w:val="00CD6BEC"/>
    <w:rsid w:val="00CE0E07"/>
    <w:rsid w:val="00CE3564"/>
    <w:rsid w:val="00CE634C"/>
    <w:rsid w:val="00CF2724"/>
    <w:rsid w:val="00CF2804"/>
    <w:rsid w:val="00CF5071"/>
    <w:rsid w:val="00CF7339"/>
    <w:rsid w:val="00D03766"/>
    <w:rsid w:val="00D0581A"/>
    <w:rsid w:val="00D137AD"/>
    <w:rsid w:val="00D140BA"/>
    <w:rsid w:val="00D147AC"/>
    <w:rsid w:val="00D156AE"/>
    <w:rsid w:val="00D170D3"/>
    <w:rsid w:val="00D20A71"/>
    <w:rsid w:val="00D244BB"/>
    <w:rsid w:val="00D42683"/>
    <w:rsid w:val="00D44198"/>
    <w:rsid w:val="00D5120F"/>
    <w:rsid w:val="00D52120"/>
    <w:rsid w:val="00D5424E"/>
    <w:rsid w:val="00D55C83"/>
    <w:rsid w:val="00D56440"/>
    <w:rsid w:val="00D67794"/>
    <w:rsid w:val="00D70F13"/>
    <w:rsid w:val="00D718E4"/>
    <w:rsid w:val="00D74CFD"/>
    <w:rsid w:val="00D75372"/>
    <w:rsid w:val="00D7665A"/>
    <w:rsid w:val="00D77436"/>
    <w:rsid w:val="00D80744"/>
    <w:rsid w:val="00D94AC5"/>
    <w:rsid w:val="00D95247"/>
    <w:rsid w:val="00D9556A"/>
    <w:rsid w:val="00D9708E"/>
    <w:rsid w:val="00D979E1"/>
    <w:rsid w:val="00DA07BA"/>
    <w:rsid w:val="00DA3777"/>
    <w:rsid w:val="00DA3D0D"/>
    <w:rsid w:val="00DB0D75"/>
    <w:rsid w:val="00DB3E4C"/>
    <w:rsid w:val="00DB4DAA"/>
    <w:rsid w:val="00DB6ADC"/>
    <w:rsid w:val="00DB7DD2"/>
    <w:rsid w:val="00DC14C3"/>
    <w:rsid w:val="00DC46E6"/>
    <w:rsid w:val="00DC6DD1"/>
    <w:rsid w:val="00DD04C9"/>
    <w:rsid w:val="00DD2160"/>
    <w:rsid w:val="00DE1053"/>
    <w:rsid w:val="00DE330C"/>
    <w:rsid w:val="00DE3AF0"/>
    <w:rsid w:val="00DE49BF"/>
    <w:rsid w:val="00DE59AE"/>
    <w:rsid w:val="00DF52C3"/>
    <w:rsid w:val="00DF5554"/>
    <w:rsid w:val="00DF7F31"/>
    <w:rsid w:val="00E00796"/>
    <w:rsid w:val="00E01958"/>
    <w:rsid w:val="00E02D3E"/>
    <w:rsid w:val="00E04E42"/>
    <w:rsid w:val="00E07EEA"/>
    <w:rsid w:val="00E1003C"/>
    <w:rsid w:val="00E10981"/>
    <w:rsid w:val="00E110A1"/>
    <w:rsid w:val="00E12952"/>
    <w:rsid w:val="00E16983"/>
    <w:rsid w:val="00E20740"/>
    <w:rsid w:val="00E27E1C"/>
    <w:rsid w:val="00E3194E"/>
    <w:rsid w:val="00E32661"/>
    <w:rsid w:val="00E34A12"/>
    <w:rsid w:val="00E402E9"/>
    <w:rsid w:val="00E41292"/>
    <w:rsid w:val="00E44095"/>
    <w:rsid w:val="00E44B51"/>
    <w:rsid w:val="00E466E0"/>
    <w:rsid w:val="00E575FA"/>
    <w:rsid w:val="00E62BB2"/>
    <w:rsid w:val="00E63267"/>
    <w:rsid w:val="00E63918"/>
    <w:rsid w:val="00E64C55"/>
    <w:rsid w:val="00E67F36"/>
    <w:rsid w:val="00E703E9"/>
    <w:rsid w:val="00E7146A"/>
    <w:rsid w:val="00E727DA"/>
    <w:rsid w:val="00E73D8D"/>
    <w:rsid w:val="00E76089"/>
    <w:rsid w:val="00E76442"/>
    <w:rsid w:val="00E767EB"/>
    <w:rsid w:val="00E76B2E"/>
    <w:rsid w:val="00E76F04"/>
    <w:rsid w:val="00E8327A"/>
    <w:rsid w:val="00E964D9"/>
    <w:rsid w:val="00E97FEF"/>
    <w:rsid w:val="00EA09D9"/>
    <w:rsid w:val="00EA216A"/>
    <w:rsid w:val="00EA23E1"/>
    <w:rsid w:val="00EA43C6"/>
    <w:rsid w:val="00EA4F84"/>
    <w:rsid w:val="00EA5B7E"/>
    <w:rsid w:val="00EA6740"/>
    <w:rsid w:val="00EA79AA"/>
    <w:rsid w:val="00EA7C0C"/>
    <w:rsid w:val="00EB6DC7"/>
    <w:rsid w:val="00EC05D0"/>
    <w:rsid w:val="00EC1140"/>
    <w:rsid w:val="00EC6C0D"/>
    <w:rsid w:val="00ED2B68"/>
    <w:rsid w:val="00ED7089"/>
    <w:rsid w:val="00ED7E94"/>
    <w:rsid w:val="00EE192E"/>
    <w:rsid w:val="00EE2A68"/>
    <w:rsid w:val="00EE4025"/>
    <w:rsid w:val="00EE590B"/>
    <w:rsid w:val="00EF0D15"/>
    <w:rsid w:val="00EF4ACB"/>
    <w:rsid w:val="00EF72B5"/>
    <w:rsid w:val="00F0327A"/>
    <w:rsid w:val="00F05FB8"/>
    <w:rsid w:val="00F10899"/>
    <w:rsid w:val="00F11B54"/>
    <w:rsid w:val="00F15944"/>
    <w:rsid w:val="00F176FE"/>
    <w:rsid w:val="00F21D36"/>
    <w:rsid w:val="00F21EAE"/>
    <w:rsid w:val="00F247F5"/>
    <w:rsid w:val="00F252DF"/>
    <w:rsid w:val="00F276DB"/>
    <w:rsid w:val="00F34D36"/>
    <w:rsid w:val="00F375E6"/>
    <w:rsid w:val="00F4376D"/>
    <w:rsid w:val="00F52B4C"/>
    <w:rsid w:val="00F7652B"/>
    <w:rsid w:val="00F852F1"/>
    <w:rsid w:val="00F86802"/>
    <w:rsid w:val="00F87967"/>
    <w:rsid w:val="00F90908"/>
    <w:rsid w:val="00F93C3D"/>
    <w:rsid w:val="00F9426B"/>
    <w:rsid w:val="00F976AC"/>
    <w:rsid w:val="00FA265D"/>
    <w:rsid w:val="00FA6979"/>
    <w:rsid w:val="00FB008B"/>
    <w:rsid w:val="00FB130B"/>
    <w:rsid w:val="00FB2448"/>
    <w:rsid w:val="00FB40C7"/>
    <w:rsid w:val="00FC1265"/>
    <w:rsid w:val="00FC38AB"/>
    <w:rsid w:val="00FC6E94"/>
    <w:rsid w:val="00FC7091"/>
    <w:rsid w:val="00FD04B5"/>
    <w:rsid w:val="00FD4A07"/>
    <w:rsid w:val="00FD7FEA"/>
    <w:rsid w:val="00FE1465"/>
    <w:rsid w:val="00FF05FF"/>
    <w:rsid w:val="00FF57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63BA85"/>
  <w15:docId w15:val="{CF549E6B-CAC5-49B5-A9BF-8D9E2C9C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97"/>
    <w:rPr>
      <w:rFonts w:eastAsia="Times New Roman"/>
      <w:lang w:eastAsia="en-US"/>
    </w:rPr>
  </w:style>
  <w:style w:type="paragraph" w:styleId="Heading1">
    <w:name w:val="heading 1"/>
    <w:basedOn w:val="Normal"/>
    <w:next w:val="Heading2"/>
    <w:qFormat/>
    <w:rsid w:val="00766597"/>
    <w:pPr>
      <w:keepNext/>
      <w:numPr>
        <w:numId w:val="2"/>
      </w:numPr>
      <w:pBdr>
        <w:top w:val="single" w:sz="6" w:space="2" w:color="auto"/>
      </w:pBdr>
      <w:spacing w:before="240" w:after="120"/>
      <w:outlineLvl w:val="0"/>
    </w:pPr>
    <w:rPr>
      <w:b/>
      <w:sz w:val="28"/>
    </w:rPr>
  </w:style>
  <w:style w:type="paragraph" w:styleId="Heading2">
    <w:name w:val="heading 2"/>
    <w:basedOn w:val="Normal"/>
    <w:next w:val="Indent2"/>
    <w:qFormat/>
    <w:rsid w:val="00766597"/>
    <w:pPr>
      <w:keepNext/>
      <w:numPr>
        <w:ilvl w:val="1"/>
        <w:numId w:val="2"/>
      </w:numPr>
      <w:spacing w:before="120" w:after="120"/>
      <w:outlineLvl w:val="1"/>
    </w:pPr>
    <w:rPr>
      <w:b/>
      <w:sz w:val="22"/>
    </w:rPr>
  </w:style>
  <w:style w:type="paragraph" w:styleId="Heading3">
    <w:name w:val="heading 3"/>
    <w:basedOn w:val="Normal"/>
    <w:link w:val="Heading3Char"/>
    <w:qFormat/>
    <w:rsid w:val="00766597"/>
    <w:pPr>
      <w:numPr>
        <w:ilvl w:val="2"/>
        <w:numId w:val="2"/>
      </w:numPr>
      <w:spacing w:after="240"/>
      <w:outlineLvl w:val="2"/>
    </w:pPr>
  </w:style>
  <w:style w:type="paragraph" w:styleId="Heading4">
    <w:name w:val="heading 4"/>
    <w:basedOn w:val="Normal"/>
    <w:qFormat/>
    <w:rsid w:val="00766597"/>
    <w:pPr>
      <w:numPr>
        <w:ilvl w:val="3"/>
        <w:numId w:val="2"/>
      </w:numPr>
      <w:spacing w:after="240"/>
      <w:outlineLvl w:val="3"/>
    </w:pPr>
  </w:style>
  <w:style w:type="paragraph" w:styleId="Heading5">
    <w:name w:val="heading 5"/>
    <w:basedOn w:val="Normal"/>
    <w:qFormat/>
    <w:rsid w:val="00766597"/>
    <w:pPr>
      <w:numPr>
        <w:ilvl w:val="4"/>
        <w:numId w:val="2"/>
      </w:numPr>
      <w:spacing w:after="240"/>
      <w:outlineLvl w:val="4"/>
    </w:pPr>
  </w:style>
  <w:style w:type="paragraph" w:styleId="Heading6">
    <w:name w:val="heading 6"/>
    <w:basedOn w:val="Normal"/>
    <w:qFormat/>
    <w:rsid w:val="00766597"/>
    <w:pPr>
      <w:numPr>
        <w:ilvl w:val="5"/>
        <w:numId w:val="2"/>
      </w:numPr>
      <w:spacing w:after="240"/>
      <w:outlineLvl w:val="5"/>
    </w:pPr>
  </w:style>
  <w:style w:type="paragraph" w:styleId="Heading7">
    <w:name w:val="heading 7"/>
    <w:basedOn w:val="Normal"/>
    <w:link w:val="Heading7Char"/>
    <w:qFormat/>
    <w:rsid w:val="00766597"/>
    <w:pPr>
      <w:numPr>
        <w:ilvl w:val="6"/>
        <w:numId w:val="2"/>
      </w:numPr>
      <w:spacing w:after="240"/>
      <w:outlineLvl w:val="6"/>
    </w:pPr>
  </w:style>
  <w:style w:type="paragraph" w:styleId="Heading8">
    <w:name w:val="heading 8"/>
    <w:basedOn w:val="Normal"/>
    <w:link w:val="Heading8Char"/>
    <w:qFormat/>
    <w:rsid w:val="00766597"/>
    <w:pPr>
      <w:numPr>
        <w:ilvl w:val="7"/>
        <w:numId w:val="2"/>
      </w:numPr>
      <w:spacing w:after="240"/>
      <w:outlineLvl w:val="7"/>
    </w:pPr>
  </w:style>
  <w:style w:type="paragraph" w:styleId="Heading9">
    <w:name w:val="heading 9"/>
    <w:basedOn w:val="Normal"/>
    <w:link w:val="Heading9Char"/>
    <w:qFormat/>
    <w:rsid w:val="00766597"/>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66597"/>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766597"/>
    <w:pPr>
      <w:spacing w:after="60"/>
      <w:jc w:val="center"/>
      <w:outlineLvl w:val="1"/>
    </w:pPr>
    <w:rPr>
      <w:rFonts w:ascii="Cambria" w:eastAsia="SimSun" w:hAnsi="Cambria" w:cs="Times New Roman"/>
      <w:sz w:val="24"/>
      <w:szCs w:val="24"/>
    </w:rPr>
  </w:style>
  <w:style w:type="table" w:customStyle="1" w:styleId="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rsid w:val="00766597"/>
  </w:style>
  <w:style w:type="character" w:customStyle="1" w:styleId="CommentTextChar">
    <w:name w:val="Comment Text Char"/>
    <w:link w:val="CommentText"/>
    <w:rsid w:val="00766597"/>
    <w:rPr>
      <w:rFonts w:eastAsia="Times New Roman"/>
      <w:lang w:eastAsia="en-US"/>
    </w:rPr>
  </w:style>
  <w:style w:type="character" w:styleId="CommentReference">
    <w:name w:val="annotation reference"/>
    <w:rsid w:val="00766597"/>
    <w:rPr>
      <w:sz w:val="16"/>
      <w:szCs w:val="16"/>
    </w:rPr>
  </w:style>
  <w:style w:type="paragraph" w:styleId="BalloonText">
    <w:name w:val="Balloon Text"/>
    <w:basedOn w:val="Normal"/>
    <w:link w:val="BalloonTextChar"/>
    <w:rsid w:val="00766597"/>
    <w:rPr>
      <w:rFonts w:ascii="Tahoma" w:hAnsi="Tahoma" w:cs="Tahoma"/>
      <w:sz w:val="16"/>
      <w:szCs w:val="16"/>
    </w:rPr>
  </w:style>
  <w:style w:type="character" w:customStyle="1" w:styleId="BalloonTextChar">
    <w:name w:val="Balloon Text Char"/>
    <w:link w:val="BalloonText"/>
    <w:rsid w:val="00766597"/>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rsid w:val="00766597"/>
    <w:rPr>
      <w:b/>
      <w:bCs/>
    </w:rPr>
  </w:style>
  <w:style w:type="character" w:customStyle="1" w:styleId="CommentSubjectChar">
    <w:name w:val="Comment Subject Char"/>
    <w:link w:val="CommentSubject"/>
    <w:rsid w:val="00766597"/>
    <w:rPr>
      <w:rFonts w:eastAsia="Times New Roman"/>
      <w:b/>
      <w:bCs/>
      <w:lang w:eastAsia="en-US"/>
    </w:rPr>
  </w:style>
  <w:style w:type="paragraph" w:styleId="FootnoteText">
    <w:name w:val="footnote text"/>
    <w:basedOn w:val="Normal"/>
    <w:link w:val="FootnoteTextChar"/>
    <w:semiHidden/>
    <w:rsid w:val="00766597"/>
    <w:pPr>
      <w:spacing w:after="60"/>
      <w:ind w:left="284" w:hanging="284"/>
    </w:pPr>
    <w:rPr>
      <w:sz w:val="18"/>
    </w:rPr>
  </w:style>
  <w:style w:type="character" w:customStyle="1" w:styleId="FootnoteTextChar">
    <w:name w:val="Footnote Text Char"/>
    <w:basedOn w:val="DefaultParagraphFont"/>
    <w:link w:val="FootnoteText"/>
    <w:semiHidden/>
    <w:rsid w:val="00292746"/>
    <w:rPr>
      <w:rFonts w:eastAsia="Times New Roman"/>
      <w:sz w:val="18"/>
      <w:lang w:eastAsia="en-US"/>
    </w:rPr>
  </w:style>
  <w:style w:type="character" w:styleId="FootnoteReference">
    <w:name w:val="footnote reference"/>
    <w:semiHidden/>
    <w:rsid w:val="00766597"/>
    <w:rPr>
      <w:vertAlign w:val="superscript"/>
    </w:rPr>
  </w:style>
  <w:style w:type="paragraph" w:styleId="Revision">
    <w:name w:val="Revision"/>
    <w:hidden/>
    <w:uiPriority w:val="99"/>
    <w:semiHidden/>
    <w:rsid w:val="00986D70"/>
  </w:style>
  <w:style w:type="paragraph" w:styleId="ListNumber2">
    <w:name w:val="List Number 2"/>
    <w:basedOn w:val="Normal"/>
    <w:rsid w:val="00766597"/>
    <w:pPr>
      <w:numPr>
        <w:numId w:val="12"/>
      </w:numPr>
      <w:contextualSpacing/>
    </w:pPr>
  </w:style>
  <w:style w:type="paragraph" w:styleId="ListNumber">
    <w:name w:val="List Number"/>
    <w:basedOn w:val="Normal"/>
    <w:rsid w:val="00766597"/>
    <w:pPr>
      <w:numPr>
        <w:numId w:val="11"/>
      </w:numPr>
      <w:contextualSpacing/>
    </w:pPr>
  </w:style>
  <w:style w:type="paragraph" w:styleId="ListNumber3">
    <w:name w:val="List Number 3"/>
    <w:basedOn w:val="Normal"/>
    <w:rsid w:val="00766597"/>
    <w:pPr>
      <w:numPr>
        <w:numId w:val="13"/>
      </w:numPr>
      <w:contextualSpacing/>
    </w:pPr>
  </w:style>
  <w:style w:type="paragraph" w:styleId="ListNumber4">
    <w:name w:val="List Number 4"/>
    <w:basedOn w:val="Normal"/>
    <w:rsid w:val="00766597"/>
    <w:pPr>
      <w:numPr>
        <w:numId w:val="14"/>
      </w:numPr>
      <w:contextualSpacing/>
    </w:pPr>
  </w:style>
  <w:style w:type="paragraph" w:styleId="ListParagraph">
    <w:name w:val="List Paragraph"/>
    <w:basedOn w:val="Normal"/>
    <w:uiPriority w:val="34"/>
    <w:qFormat/>
    <w:rsid w:val="00766597"/>
    <w:pPr>
      <w:ind w:left="720"/>
    </w:pPr>
  </w:style>
  <w:style w:type="paragraph" w:styleId="Header">
    <w:name w:val="header"/>
    <w:basedOn w:val="Normal"/>
    <w:link w:val="HeaderChar"/>
    <w:uiPriority w:val="99"/>
    <w:rsid w:val="00766597"/>
    <w:rPr>
      <w:b/>
      <w:sz w:val="36"/>
    </w:rPr>
  </w:style>
  <w:style w:type="character" w:customStyle="1" w:styleId="HeaderChar">
    <w:name w:val="Header Char"/>
    <w:basedOn w:val="DefaultParagraphFont"/>
    <w:link w:val="Header"/>
    <w:uiPriority w:val="99"/>
    <w:rsid w:val="002E2425"/>
    <w:rPr>
      <w:rFonts w:eastAsia="Times New Roman"/>
      <w:b/>
      <w:sz w:val="36"/>
      <w:lang w:eastAsia="en-US"/>
    </w:rPr>
  </w:style>
  <w:style w:type="paragraph" w:styleId="Footer">
    <w:name w:val="footer"/>
    <w:basedOn w:val="Normal"/>
    <w:link w:val="FooterChar"/>
    <w:uiPriority w:val="99"/>
    <w:rsid w:val="00766597"/>
    <w:rPr>
      <w:sz w:val="16"/>
    </w:rPr>
  </w:style>
  <w:style w:type="character" w:customStyle="1" w:styleId="FooterChar">
    <w:name w:val="Footer Char"/>
    <w:basedOn w:val="DefaultParagraphFont"/>
    <w:link w:val="Footer"/>
    <w:uiPriority w:val="99"/>
    <w:rsid w:val="002E2425"/>
    <w:rPr>
      <w:rFonts w:eastAsia="Times New Roman"/>
      <w:sz w:val="16"/>
      <w:lang w:eastAsia="en-US"/>
    </w:rPr>
  </w:style>
  <w:style w:type="paragraph" w:styleId="NormalWeb">
    <w:name w:val="Normal (Web)"/>
    <w:basedOn w:val="Normal"/>
    <w:rsid w:val="00766597"/>
    <w:rPr>
      <w:sz w:val="24"/>
      <w:szCs w:val="24"/>
    </w:rPr>
  </w:style>
  <w:style w:type="paragraph" w:customStyle="1" w:styleId="ScheduleHeading">
    <w:name w:val="Schedule Heading"/>
    <w:basedOn w:val="Normal"/>
    <w:rsid w:val="005D4672"/>
    <w:pPr>
      <w:pBdr>
        <w:top w:val="nil"/>
        <w:left w:val="nil"/>
        <w:bottom w:val="single" w:sz="4" w:space="1" w:color="000000"/>
        <w:right w:val="nil"/>
        <w:between w:val="nil"/>
      </w:pBdr>
      <w:spacing w:after="280"/>
    </w:pPr>
    <w:rPr>
      <w:b/>
      <w:smallCaps/>
      <w:sz w:val="28"/>
      <w:szCs w:val="28"/>
    </w:rPr>
  </w:style>
  <w:style w:type="paragraph" w:styleId="TOC1">
    <w:name w:val="toc 1"/>
    <w:basedOn w:val="Normal"/>
    <w:next w:val="Normal"/>
    <w:rsid w:val="0076659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rsid w:val="00766597"/>
    <w:pPr>
      <w:tabs>
        <w:tab w:val="right" w:pos="7938"/>
      </w:tabs>
      <w:spacing w:line="260" w:lineRule="atLeast"/>
      <w:ind w:left="737" w:right="1701" w:hanging="737"/>
    </w:pPr>
  </w:style>
  <w:style w:type="paragraph" w:styleId="TOC3">
    <w:name w:val="toc 3"/>
    <w:basedOn w:val="Normal"/>
    <w:next w:val="Normal"/>
    <w:rsid w:val="00766597"/>
    <w:pPr>
      <w:tabs>
        <w:tab w:val="right" w:pos="7938"/>
      </w:tabs>
      <w:spacing w:before="120"/>
      <w:ind w:right="1701"/>
    </w:pPr>
    <w:rPr>
      <w:b/>
    </w:rPr>
  </w:style>
  <w:style w:type="paragraph" w:styleId="TOC4">
    <w:name w:val="toc 4"/>
    <w:basedOn w:val="Normal"/>
    <w:next w:val="Normal"/>
    <w:autoRedefine/>
    <w:rsid w:val="00766597"/>
    <w:pPr>
      <w:ind w:left="600"/>
    </w:pPr>
  </w:style>
  <w:style w:type="paragraph" w:styleId="TOC5">
    <w:name w:val="toc 5"/>
    <w:basedOn w:val="Normal"/>
    <w:next w:val="Normal"/>
    <w:autoRedefine/>
    <w:rsid w:val="00766597"/>
    <w:pPr>
      <w:ind w:left="800"/>
    </w:pPr>
  </w:style>
  <w:style w:type="paragraph" w:styleId="TOC6">
    <w:name w:val="toc 6"/>
    <w:basedOn w:val="Normal"/>
    <w:next w:val="Normal"/>
    <w:autoRedefine/>
    <w:rsid w:val="00766597"/>
    <w:pPr>
      <w:ind w:left="1000"/>
    </w:pPr>
  </w:style>
  <w:style w:type="paragraph" w:styleId="TOC7">
    <w:name w:val="toc 7"/>
    <w:basedOn w:val="Normal"/>
    <w:next w:val="Normal"/>
    <w:autoRedefine/>
    <w:rsid w:val="00766597"/>
    <w:pPr>
      <w:ind w:left="1200"/>
    </w:pPr>
  </w:style>
  <w:style w:type="paragraph" w:styleId="TOC8">
    <w:name w:val="toc 8"/>
    <w:basedOn w:val="Normal"/>
    <w:next w:val="Normal"/>
    <w:autoRedefine/>
    <w:rsid w:val="00766597"/>
    <w:pPr>
      <w:ind w:left="1400"/>
    </w:pPr>
  </w:style>
  <w:style w:type="paragraph" w:styleId="TOC9">
    <w:name w:val="toc 9"/>
    <w:basedOn w:val="Normal"/>
    <w:next w:val="Normal"/>
    <w:autoRedefine/>
    <w:rsid w:val="00766597"/>
    <w:pPr>
      <w:ind w:left="1600"/>
    </w:pPr>
  </w:style>
  <w:style w:type="character" w:styleId="Hyperlink">
    <w:name w:val="Hyperlink"/>
    <w:rsid w:val="00766597"/>
    <w:rPr>
      <w:color w:val="0000FF"/>
      <w:u w:val="single"/>
    </w:rPr>
  </w:style>
  <w:style w:type="character" w:customStyle="1" w:styleId="Heading3Char">
    <w:name w:val="Heading 3 Char"/>
    <w:basedOn w:val="DefaultParagraphFont"/>
    <w:link w:val="Heading3"/>
    <w:rsid w:val="00F34B2A"/>
    <w:rPr>
      <w:rFonts w:eastAsia="Times New Roman"/>
      <w:lang w:eastAsia="en-US"/>
    </w:rPr>
  </w:style>
  <w:style w:type="table" w:customStyle="1" w:styleId="ab">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customStyle="1" w:styleId="14Lead11">
    <w:name w:val="14. Lead 11"/>
    <w:basedOn w:val="Normal"/>
    <w:uiPriority w:val="99"/>
    <w:rsid w:val="00766597"/>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766597"/>
    <w:rPr>
      <w:rFonts w:eastAsia="Times New Roman"/>
      <w:lang w:eastAsia="en-US"/>
    </w:rPr>
  </w:style>
  <w:style w:type="character" w:customStyle="1" w:styleId="Heading8Char">
    <w:name w:val="Heading 8 Char"/>
    <w:basedOn w:val="DefaultParagraphFont"/>
    <w:link w:val="Heading8"/>
    <w:rsid w:val="00766597"/>
    <w:rPr>
      <w:rFonts w:eastAsia="Times New Roman"/>
      <w:lang w:eastAsia="en-US"/>
    </w:rPr>
  </w:style>
  <w:style w:type="character" w:customStyle="1" w:styleId="Heading9Char">
    <w:name w:val="Heading 9 Char"/>
    <w:basedOn w:val="DefaultParagraphFont"/>
    <w:link w:val="Heading9"/>
    <w:rsid w:val="00766597"/>
    <w:rPr>
      <w:rFonts w:eastAsia="Times New Roman"/>
      <w:lang w:eastAsia="en-US"/>
    </w:rPr>
  </w:style>
  <w:style w:type="paragraph" w:styleId="BodyText">
    <w:name w:val="Body Text"/>
    <w:basedOn w:val="Normal"/>
    <w:link w:val="BodyTextChar"/>
    <w:rsid w:val="00766597"/>
    <w:pPr>
      <w:spacing w:after="240"/>
    </w:pPr>
  </w:style>
  <w:style w:type="character" w:customStyle="1" w:styleId="BodyTextChar">
    <w:name w:val="Body Text Char"/>
    <w:link w:val="BodyText"/>
    <w:rsid w:val="00766597"/>
    <w:rPr>
      <w:rFonts w:eastAsia="Times New Roman"/>
      <w:lang w:eastAsia="en-US"/>
    </w:rPr>
  </w:style>
  <w:style w:type="character" w:customStyle="1" w:styleId="Choice">
    <w:name w:val="Choice"/>
    <w:rsid w:val="00766597"/>
    <w:rPr>
      <w:rFonts w:ascii="Arial" w:hAnsi="Arial"/>
      <w:b/>
      <w:noProof w:val="0"/>
      <w:sz w:val="18"/>
      <w:vertAlign w:val="baseline"/>
      <w:lang w:val="en-AU"/>
    </w:rPr>
  </w:style>
  <w:style w:type="paragraph" w:customStyle="1" w:styleId="PrecNo">
    <w:name w:val="PrecNo"/>
    <w:basedOn w:val="Normal"/>
    <w:rsid w:val="00766597"/>
    <w:pPr>
      <w:spacing w:line="260" w:lineRule="atLeast"/>
      <w:ind w:left="142"/>
    </w:pPr>
    <w:rPr>
      <w:caps/>
      <w:spacing w:val="60"/>
      <w:sz w:val="28"/>
    </w:rPr>
  </w:style>
  <w:style w:type="paragraph" w:customStyle="1" w:styleId="Indent1">
    <w:name w:val="Indent 1"/>
    <w:basedOn w:val="Normal"/>
    <w:next w:val="Normal"/>
    <w:rsid w:val="00766597"/>
    <w:pPr>
      <w:spacing w:after="240"/>
      <w:ind w:left="737"/>
    </w:pPr>
  </w:style>
  <w:style w:type="paragraph" w:customStyle="1" w:styleId="Indent2">
    <w:name w:val="Indent 2"/>
    <w:basedOn w:val="Normal"/>
    <w:rsid w:val="00766597"/>
    <w:pPr>
      <w:spacing w:after="240"/>
      <w:ind w:left="737"/>
    </w:pPr>
  </w:style>
  <w:style w:type="paragraph" w:customStyle="1" w:styleId="Indent3">
    <w:name w:val="Indent 3"/>
    <w:basedOn w:val="Normal"/>
    <w:rsid w:val="00766597"/>
    <w:pPr>
      <w:spacing w:after="240"/>
      <w:ind w:left="1474"/>
    </w:pPr>
  </w:style>
  <w:style w:type="paragraph" w:customStyle="1" w:styleId="Indent4">
    <w:name w:val="Indent 4"/>
    <w:basedOn w:val="Normal"/>
    <w:rsid w:val="00766597"/>
    <w:pPr>
      <w:spacing w:after="240"/>
      <w:ind w:left="2211"/>
    </w:pPr>
  </w:style>
  <w:style w:type="paragraph" w:customStyle="1" w:styleId="Indent5">
    <w:name w:val="Indent 5"/>
    <w:basedOn w:val="Normal"/>
    <w:rsid w:val="00766597"/>
    <w:pPr>
      <w:spacing w:after="240"/>
      <w:ind w:left="2948"/>
    </w:pPr>
  </w:style>
  <w:style w:type="character" w:styleId="PageNumber">
    <w:name w:val="page number"/>
    <w:rsid w:val="00766597"/>
    <w:rPr>
      <w:noProof w:val="0"/>
      <w:lang w:val="en-AU"/>
    </w:rPr>
  </w:style>
  <w:style w:type="paragraph" w:customStyle="1" w:styleId="CoverText">
    <w:name w:val="CoverText"/>
    <w:basedOn w:val="FPtext"/>
    <w:rsid w:val="00766597"/>
    <w:pPr>
      <w:ind w:left="57" w:right="0"/>
    </w:pPr>
  </w:style>
  <w:style w:type="paragraph" w:customStyle="1" w:styleId="DocTitle">
    <w:name w:val="DocTitle"/>
    <w:basedOn w:val="Normal"/>
    <w:next w:val="Normal"/>
    <w:rsid w:val="00766597"/>
    <w:pPr>
      <w:tabs>
        <w:tab w:val="left" w:pos="2722"/>
      </w:tabs>
      <w:ind w:left="2722"/>
    </w:pPr>
    <w:rPr>
      <w:rFonts w:ascii="Arial Narrow" w:hAnsi="Arial Narrow"/>
      <w:b/>
      <w:sz w:val="34"/>
    </w:rPr>
  </w:style>
  <w:style w:type="paragraph" w:customStyle="1" w:styleId="SchedTitle">
    <w:name w:val="SchedTitle"/>
    <w:basedOn w:val="Normal"/>
    <w:next w:val="Normal"/>
    <w:rsid w:val="00766597"/>
    <w:pPr>
      <w:spacing w:after="240"/>
    </w:pPr>
    <w:rPr>
      <w:sz w:val="36"/>
    </w:rPr>
  </w:style>
  <w:style w:type="paragraph" w:customStyle="1" w:styleId="SubHead">
    <w:name w:val="SubHead"/>
    <w:basedOn w:val="Normal"/>
    <w:next w:val="Heading2"/>
    <w:rsid w:val="00766597"/>
    <w:pPr>
      <w:keepNext/>
    </w:pPr>
    <w:rPr>
      <w:b/>
    </w:rPr>
  </w:style>
  <w:style w:type="paragraph" w:customStyle="1" w:styleId="Details">
    <w:name w:val="Details"/>
    <w:basedOn w:val="Normal"/>
    <w:next w:val="DetailsFollower"/>
    <w:rsid w:val="00766597"/>
    <w:pPr>
      <w:spacing w:before="120" w:after="120" w:line="260" w:lineRule="atLeast"/>
    </w:pPr>
  </w:style>
  <w:style w:type="paragraph" w:customStyle="1" w:styleId="DetailsFollower">
    <w:name w:val="DetailsFollower"/>
    <w:basedOn w:val="Normal"/>
    <w:rsid w:val="00766597"/>
    <w:pPr>
      <w:spacing w:before="120" w:after="120" w:line="260" w:lineRule="atLeast"/>
    </w:pPr>
  </w:style>
  <w:style w:type="paragraph" w:customStyle="1" w:styleId="Headersub">
    <w:name w:val="Header sub"/>
    <w:basedOn w:val="Normal"/>
    <w:rsid w:val="00766597"/>
    <w:pPr>
      <w:spacing w:after="1240"/>
    </w:pPr>
    <w:rPr>
      <w:sz w:val="36"/>
    </w:rPr>
  </w:style>
  <w:style w:type="paragraph" w:customStyle="1" w:styleId="Indent6">
    <w:name w:val="Indent 6"/>
    <w:basedOn w:val="Normal"/>
    <w:rsid w:val="00766597"/>
    <w:pPr>
      <w:spacing w:after="240"/>
      <w:ind w:left="3686"/>
    </w:pPr>
  </w:style>
  <w:style w:type="paragraph" w:customStyle="1" w:styleId="NormalDeed">
    <w:name w:val="Normal Deed"/>
    <w:basedOn w:val="Normal"/>
    <w:rsid w:val="00766597"/>
    <w:pPr>
      <w:spacing w:after="240"/>
    </w:pPr>
  </w:style>
  <w:style w:type="paragraph" w:customStyle="1" w:styleId="PartHeading">
    <w:name w:val="Part Heading"/>
    <w:basedOn w:val="Normal"/>
    <w:next w:val="Normal"/>
    <w:uiPriority w:val="3"/>
    <w:rsid w:val="00766597"/>
    <w:pPr>
      <w:numPr>
        <w:numId w:val="20"/>
      </w:numPr>
      <w:spacing w:before="240" w:after="240"/>
    </w:pPr>
    <w:rPr>
      <w:b/>
      <w:sz w:val="28"/>
    </w:rPr>
  </w:style>
  <w:style w:type="paragraph" w:customStyle="1" w:styleId="PrecNameCover">
    <w:name w:val="PrecNameCover"/>
    <w:basedOn w:val="PrecName"/>
    <w:next w:val="Normal"/>
    <w:rsid w:val="00766597"/>
    <w:pPr>
      <w:ind w:left="57"/>
    </w:pPr>
  </w:style>
  <w:style w:type="paragraph" w:customStyle="1" w:styleId="SchedH1">
    <w:name w:val="SchedH1"/>
    <w:basedOn w:val="Normal"/>
    <w:next w:val="SchedH2"/>
    <w:uiPriority w:val="6"/>
    <w:rsid w:val="00766597"/>
    <w:pPr>
      <w:keepNext/>
      <w:numPr>
        <w:ilvl w:val="1"/>
        <w:numId w:val="22"/>
      </w:numPr>
      <w:pBdr>
        <w:top w:val="single" w:sz="6" w:space="2" w:color="auto"/>
      </w:pBdr>
      <w:spacing w:before="240" w:after="120"/>
    </w:pPr>
    <w:rPr>
      <w:b/>
      <w:sz w:val="28"/>
    </w:rPr>
  </w:style>
  <w:style w:type="paragraph" w:customStyle="1" w:styleId="SchedH2">
    <w:name w:val="SchedH2"/>
    <w:basedOn w:val="Normal"/>
    <w:next w:val="Indent2"/>
    <w:uiPriority w:val="6"/>
    <w:rsid w:val="00766597"/>
    <w:pPr>
      <w:keepNext/>
      <w:numPr>
        <w:ilvl w:val="2"/>
        <w:numId w:val="22"/>
      </w:numPr>
      <w:spacing w:before="120" w:after="120"/>
    </w:pPr>
    <w:rPr>
      <w:b/>
      <w:sz w:val="22"/>
    </w:rPr>
  </w:style>
  <w:style w:type="paragraph" w:customStyle="1" w:styleId="SchedH3">
    <w:name w:val="SchedH3"/>
    <w:basedOn w:val="Normal"/>
    <w:uiPriority w:val="6"/>
    <w:rsid w:val="00766597"/>
    <w:pPr>
      <w:numPr>
        <w:ilvl w:val="3"/>
        <w:numId w:val="22"/>
      </w:numPr>
      <w:spacing w:after="240"/>
    </w:pPr>
  </w:style>
  <w:style w:type="paragraph" w:customStyle="1" w:styleId="SchedH4">
    <w:name w:val="SchedH4"/>
    <w:basedOn w:val="Normal"/>
    <w:uiPriority w:val="6"/>
    <w:rsid w:val="00766597"/>
    <w:pPr>
      <w:numPr>
        <w:ilvl w:val="4"/>
        <w:numId w:val="22"/>
      </w:numPr>
      <w:spacing w:after="240"/>
    </w:pPr>
  </w:style>
  <w:style w:type="paragraph" w:customStyle="1" w:styleId="SchedH5">
    <w:name w:val="SchedH5"/>
    <w:basedOn w:val="Normal"/>
    <w:uiPriority w:val="6"/>
    <w:rsid w:val="00766597"/>
    <w:pPr>
      <w:numPr>
        <w:ilvl w:val="5"/>
        <w:numId w:val="22"/>
      </w:numPr>
      <w:spacing w:after="240"/>
    </w:pPr>
  </w:style>
  <w:style w:type="paragraph" w:customStyle="1" w:styleId="PrecName">
    <w:name w:val="PrecName"/>
    <w:basedOn w:val="Normal"/>
    <w:rsid w:val="00766597"/>
    <w:pPr>
      <w:spacing w:after="240" w:line="260" w:lineRule="atLeast"/>
      <w:ind w:left="142"/>
    </w:pPr>
    <w:rPr>
      <w:rFonts w:ascii="Garamond" w:hAnsi="Garamond"/>
      <w:sz w:val="64"/>
    </w:rPr>
  </w:style>
  <w:style w:type="paragraph" w:customStyle="1" w:styleId="FPbullet">
    <w:name w:val="FPbullet"/>
    <w:basedOn w:val="Normal"/>
    <w:rsid w:val="00766597"/>
    <w:pPr>
      <w:spacing w:before="120" w:line="260" w:lineRule="atLeast"/>
      <w:ind w:left="624" w:right="-567" w:hanging="284"/>
    </w:pPr>
  </w:style>
  <w:style w:type="paragraph" w:customStyle="1" w:styleId="FPtext">
    <w:name w:val="FPtext"/>
    <w:basedOn w:val="Normal"/>
    <w:rsid w:val="00766597"/>
    <w:pPr>
      <w:spacing w:line="260" w:lineRule="atLeast"/>
      <w:ind w:left="624" w:right="-567"/>
    </w:pPr>
  </w:style>
  <w:style w:type="paragraph" w:customStyle="1" w:styleId="FStext">
    <w:name w:val="FStext"/>
    <w:basedOn w:val="Normal"/>
    <w:rsid w:val="00766597"/>
    <w:pPr>
      <w:spacing w:after="120" w:line="260" w:lineRule="atLeast"/>
      <w:ind w:left="737"/>
    </w:pPr>
  </w:style>
  <w:style w:type="paragraph" w:customStyle="1" w:styleId="FSbullet">
    <w:name w:val="FSbullet"/>
    <w:basedOn w:val="Normal"/>
    <w:rsid w:val="00766597"/>
    <w:pPr>
      <w:spacing w:after="120" w:line="260" w:lineRule="atLeast"/>
      <w:ind w:left="737" w:hanging="510"/>
    </w:pPr>
  </w:style>
  <w:style w:type="paragraph" w:customStyle="1" w:styleId="FScheck1">
    <w:name w:val="FScheck1"/>
    <w:basedOn w:val="Normal"/>
    <w:rsid w:val="00766597"/>
    <w:pPr>
      <w:spacing w:before="60" w:after="60" w:line="260" w:lineRule="atLeast"/>
      <w:ind w:left="425" w:hanging="425"/>
    </w:pPr>
  </w:style>
  <w:style w:type="paragraph" w:customStyle="1" w:styleId="FScheckNoYes">
    <w:name w:val="FScheckNoYes"/>
    <w:basedOn w:val="FScheck1"/>
    <w:rsid w:val="00766597"/>
    <w:pPr>
      <w:ind w:left="0" w:firstLine="0"/>
    </w:pPr>
  </w:style>
  <w:style w:type="paragraph" w:customStyle="1" w:styleId="FScheck2">
    <w:name w:val="FScheck2"/>
    <w:basedOn w:val="Normal"/>
    <w:rsid w:val="00766597"/>
    <w:pPr>
      <w:spacing w:before="60" w:after="60" w:line="260" w:lineRule="atLeast"/>
      <w:ind w:left="850" w:hanging="425"/>
    </w:pPr>
  </w:style>
  <w:style w:type="paragraph" w:customStyle="1" w:styleId="FScheck3">
    <w:name w:val="FScheck3"/>
    <w:basedOn w:val="Normal"/>
    <w:rsid w:val="00766597"/>
    <w:pPr>
      <w:spacing w:before="60" w:after="60" w:line="260" w:lineRule="atLeast"/>
      <w:ind w:left="1276" w:hanging="425"/>
    </w:pPr>
  </w:style>
  <w:style w:type="paragraph" w:customStyle="1" w:styleId="FScheckbullet">
    <w:name w:val="FScheckbullet"/>
    <w:basedOn w:val="FScheck1"/>
    <w:rsid w:val="00766597"/>
    <w:pPr>
      <w:ind w:left="709" w:hanging="284"/>
    </w:pPr>
  </w:style>
  <w:style w:type="paragraph" w:customStyle="1" w:styleId="FPdisclaimer">
    <w:name w:val="FPdisclaimer"/>
    <w:basedOn w:val="Header"/>
    <w:rsid w:val="00766597"/>
    <w:pPr>
      <w:framePr w:w="5676" w:hSpace="181" w:wrap="around" w:vAnchor="page" w:hAnchor="page" w:x="5416" w:y="13467"/>
      <w:spacing w:line="260" w:lineRule="atLeast"/>
    </w:pPr>
    <w:rPr>
      <w:sz w:val="20"/>
    </w:rPr>
  </w:style>
  <w:style w:type="paragraph" w:customStyle="1" w:styleId="FScheck1NoYes">
    <w:name w:val="FScheck1NoYes"/>
    <w:rsid w:val="00766597"/>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766597"/>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766597"/>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766597"/>
    <w:pPr>
      <w:numPr>
        <w:numId w:val="3"/>
      </w:numPr>
    </w:pPr>
  </w:style>
  <w:style w:type="numbering" w:styleId="1ai">
    <w:name w:val="Outline List 1"/>
    <w:basedOn w:val="NoList"/>
    <w:rsid w:val="00766597"/>
    <w:pPr>
      <w:numPr>
        <w:numId w:val="4"/>
      </w:numPr>
    </w:pPr>
  </w:style>
  <w:style w:type="numbering" w:styleId="ArticleSection">
    <w:name w:val="Outline List 3"/>
    <w:basedOn w:val="NoList"/>
    <w:rsid w:val="00766597"/>
    <w:pPr>
      <w:numPr>
        <w:numId w:val="5"/>
      </w:numPr>
    </w:pPr>
  </w:style>
  <w:style w:type="paragraph" w:styleId="Bibliography">
    <w:name w:val="Bibliography"/>
    <w:basedOn w:val="Normal"/>
    <w:next w:val="Normal"/>
    <w:uiPriority w:val="37"/>
    <w:semiHidden/>
    <w:unhideWhenUsed/>
    <w:rsid w:val="00766597"/>
  </w:style>
  <w:style w:type="paragraph" w:styleId="BlockText">
    <w:name w:val="Block Text"/>
    <w:basedOn w:val="Normal"/>
    <w:rsid w:val="00766597"/>
    <w:pPr>
      <w:spacing w:after="120"/>
      <w:ind w:left="1440" w:right="1440"/>
    </w:pPr>
  </w:style>
  <w:style w:type="paragraph" w:styleId="BodyText2">
    <w:name w:val="Body Text 2"/>
    <w:basedOn w:val="Normal"/>
    <w:link w:val="BodyText2Char"/>
    <w:rsid w:val="00766597"/>
    <w:pPr>
      <w:spacing w:after="120" w:line="480" w:lineRule="auto"/>
    </w:pPr>
  </w:style>
  <w:style w:type="character" w:customStyle="1" w:styleId="BodyText2Char">
    <w:name w:val="Body Text 2 Char"/>
    <w:link w:val="BodyText2"/>
    <w:rsid w:val="00766597"/>
    <w:rPr>
      <w:rFonts w:eastAsia="Times New Roman"/>
      <w:lang w:eastAsia="en-US"/>
    </w:rPr>
  </w:style>
  <w:style w:type="paragraph" w:styleId="BodyText3">
    <w:name w:val="Body Text 3"/>
    <w:basedOn w:val="Normal"/>
    <w:link w:val="BodyText3Char"/>
    <w:rsid w:val="00766597"/>
    <w:pPr>
      <w:spacing w:after="120"/>
    </w:pPr>
    <w:rPr>
      <w:sz w:val="16"/>
      <w:szCs w:val="16"/>
    </w:rPr>
  </w:style>
  <w:style w:type="character" w:customStyle="1" w:styleId="BodyText3Char">
    <w:name w:val="Body Text 3 Char"/>
    <w:link w:val="BodyText3"/>
    <w:rsid w:val="00766597"/>
    <w:rPr>
      <w:rFonts w:eastAsia="Times New Roman"/>
      <w:sz w:val="16"/>
      <w:szCs w:val="16"/>
      <w:lang w:eastAsia="en-US"/>
    </w:rPr>
  </w:style>
  <w:style w:type="paragraph" w:styleId="BodyTextFirstIndent">
    <w:name w:val="Body Text First Indent"/>
    <w:basedOn w:val="BodyText"/>
    <w:link w:val="BodyTextFirstIndentChar"/>
    <w:rsid w:val="00766597"/>
    <w:pPr>
      <w:spacing w:after="120"/>
      <w:ind w:firstLine="210"/>
    </w:pPr>
  </w:style>
  <w:style w:type="character" w:customStyle="1" w:styleId="BodyTextFirstIndentChar">
    <w:name w:val="Body Text First Indent Char"/>
    <w:basedOn w:val="BodyTextChar"/>
    <w:link w:val="BodyTextFirstIndent"/>
    <w:rsid w:val="00766597"/>
    <w:rPr>
      <w:rFonts w:eastAsia="Times New Roman"/>
      <w:lang w:eastAsia="en-US"/>
    </w:rPr>
  </w:style>
  <w:style w:type="paragraph" w:styleId="BodyTextIndent">
    <w:name w:val="Body Text Indent"/>
    <w:basedOn w:val="Normal"/>
    <w:link w:val="BodyTextIndentChar"/>
    <w:rsid w:val="00766597"/>
    <w:pPr>
      <w:spacing w:after="120"/>
      <w:ind w:left="283"/>
    </w:pPr>
  </w:style>
  <w:style w:type="character" w:customStyle="1" w:styleId="BodyTextIndentChar">
    <w:name w:val="Body Text Indent Char"/>
    <w:link w:val="BodyTextIndent"/>
    <w:rsid w:val="00766597"/>
    <w:rPr>
      <w:rFonts w:eastAsia="Times New Roman"/>
      <w:lang w:eastAsia="en-US"/>
    </w:rPr>
  </w:style>
  <w:style w:type="paragraph" w:styleId="BodyTextFirstIndent2">
    <w:name w:val="Body Text First Indent 2"/>
    <w:basedOn w:val="BodyTextIndent"/>
    <w:link w:val="BodyTextFirstIndent2Char"/>
    <w:rsid w:val="00766597"/>
    <w:pPr>
      <w:ind w:firstLine="210"/>
    </w:pPr>
  </w:style>
  <w:style w:type="character" w:customStyle="1" w:styleId="BodyTextFirstIndent2Char">
    <w:name w:val="Body Text First Indent 2 Char"/>
    <w:basedOn w:val="BodyTextIndentChar"/>
    <w:link w:val="BodyTextFirstIndent2"/>
    <w:rsid w:val="00766597"/>
    <w:rPr>
      <w:rFonts w:eastAsia="Times New Roman"/>
      <w:lang w:eastAsia="en-US"/>
    </w:rPr>
  </w:style>
  <w:style w:type="paragraph" w:styleId="BodyTextIndent2">
    <w:name w:val="Body Text Indent 2"/>
    <w:basedOn w:val="Normal"/>
    <w:link w:val="BodyTextIndent2Char"/>
    <w:rsid w:val="00766597"/>
    <w:pPr>
      <w:spacing w:after="120" w:line="480" w:lineRule="auto"/>
      <w:ind w:left="283"/>
    </w:pPr>
  </w:style>
  <w:style w:type="character" w:customStyle="1" w:styleId="BodyTextIndent2Char">
    <w:name w:val="Body Text Indent 2 Char"/>
    <w:link w:val="BodyTextIndent2"/>
    <w:rsid w:val="00766597"/>
    <w:rPr>
      <w:rFonts w:eastAsia="Times New Roman"/>
      <w:lang w:eastAsia="en-US"/>
    </w:rPr>
  </w:style>
  <w:style w:type="paragraph" w:styleId="BodyTextIndent3">
    <w:name w:val="Body Text Indent 3"/>
    <w:basedOn w:val="Normal"/>
    <w:link w:val="BodyTextIndent3Char"/>
    <w:rsid w:val="00766597"/>
    <w:pPr>
      <w:spacing w:after="120"/>
      <w:ind w:left="283"/>
    </w:pPr>
    <w:rPr>
      <w:sz w:val="16"/>
      <w:szCs w:val="16"/>
    </w:rPr>
  </w:style>
  <w:style w:type="character" w:customStyle="1" w:styleId="BodyTextIndent3Char">
    <w:name w:val="Body Text Indent 3 Char"/>
    <w:link w:val="BodyTextIndent3"/>
    <w:rsid w:val="00766597"/>
    <w:rPr>
      <w:rFonts w:eastAsia="Times New Roman"/>
      <w:sz w:val="16"/>
      <w:szCs w:val="16"/>
      <w:lang w:eastAsia="en-US"/>
    </w:rPr>
  </w:style>
  <w:style w:type="character" w:styleId="BookTitle">
    <w:name w:val="Book Title"/>
    <w:uiPriority w:val="33"/>
    <w:qFormat/>
    <w:rsid w:val="00766597"/>
    <w:rPr>
      <w:b/>
      <w:bCs/>
      <w:smallCaps/>
      <w:spacing w:val="5"/>
    </w:rPr>
  </w:style>
  <w:style w:type="paragraph" w:styleId="Caption">
    <w:name w:val="caption"/>
    <w:basedOn w:val="Normal"/>
    <w:next w:val="Normal"/>
    <w:semiHidden/>
    <w:unhideWhenUsed/>
    <w:qFormat/>
    <w:rsid w:val="00766597"/>
    <w:rPr>
      <w:b/>
      <w:bCs/>
    </w:rPr>
  </w:style>
  <w:style w:type="paragraph" w:styleId="Closing">
    <w:name w:val="Closing"/>
    <w:basedOn w:val="Normal"/>
    <w:link w:val="ClosingChar"/>
    <w:rsid w:val="00766597"/>
    <w:pPr>
      <w:ind w:left="4252"/>
    </w:pPr>
  </w:style>
  <w:style w:type="character" w:customStyle="1" w:styleId="ClosingChar">
    <w:name w:val="Closing Char"/>
    <w:link w:val="Closing"/>
    <w:rsid w:val="00766597"/>
    <w:rPr>
      <w:rFonts w:eastAsia="Times New Roman"/>
      <w:lang w:eastAsia="en-US"/>
    </w:rPr>
  </w:style>
  <w:style w:type="table" w:styleId="ColorfulGrid">
    <w:name w:val="Colorful Grid"/>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766597"/>
  </w:style>
  <w:style w:type="character" w:customStyle="1" w:styleId="DateChar">
    <w:name w:val="Date Char"/>
    <w:link w:val="Date"/>
    <w:rsid w:val="00766597"/>
    <w:rPr>
      <w:rFonts w:eastAsia="Times New Roman"/>
      <w:lang w:eastAsia="en-US"/>
    </w:rPr>
  </w:style>
  <w:style w:type="paragraph" w:styleId="DocumentMap">
    <w:name w:val="Document Map"/>
    <w:basedOn w:val="Normal"/>
    <w:link w:val="DocumentMapChar"/>
    <w:rsid w:val="00766597"/>
    <w:rPr>
      <w:rFonts w:ascii="Tahoma" w:hAnsi="Tahoma" w:cs="Tahoma"/>
      <w:sz w:val="16"/>
      <w:szCs w:val="16"/>
    </w:rPr>
  </w:style>
  <w:style w:type="character" w:customStyle="1" w:styleId="DocumentMapChar">
    <w:name w:val="Document Map Char"/>
    <w:link w:val="DocumentMap"/>
    <w:rsid w:val="00766597"/>
    <w:rPr>
      <w:rFonts w:ascii="Tahoma" w:eastAsia="Times New Roman" w:hAnsi="Tahoma" w:cs="Tahoma"/>
      <w:sz w:val="16"/>
      <w:szCs w:val="16"/>
      <w:lang w:eastAsia="en-US"/>
    </w:rPr>
  </w:style>
  <w:style w:type="paragraph" w:styleId="E-mailSignature">
    <w:name w:val="E-mail Signature"/>
    <w:basedOn w:val="Normal"/>
    <w:link w:val="E-mailSignatureChar"/>
    <w:rsid w:val="00766597"/>
  </w:style>
  <w:style w:type="character" w:customStyle="1" w:styleId="E-mailSignatureChar">
    <w:name w:val="E-mail Signature Char"/>
    <w:link w:val="E-mailSignature"/>
    <w:rsid w:val="00766597"/>
    <w:rPr>
      <w:rFonts w:eastAsia="Times New Roman"/>
      <w:lang w:eastAsia="en-US"/>
    </w:rPr>
  </w:style>
  <w:style w:type="character" w:styleId="Emphasis">
    <w:name w:val="Emphasis"/>
    <w:qFormat/>
    <w:rsid w:val="00766597"/>
    <w:rPr>
      <w:i/>
      <w:iCs/>
    </w:rPr>
  </w:style>
  <w:style w:type="character" w:styleId="EndnoteReference">
    <w:name w:val="endnote reference"/>
    <w:rsid w:val="00766597"/>
    <w:rPr>
      <w:vertAlign w:val="superscript"/>
    </w:rPr>
  </w:style>
  <w:style w:type="paragraph" w:styleId="EndnoteText">
    <w:name w:val="endnote text"/>
    <w:basedOn w:val="Normal"/>
    <w:link w:val="EndnoteTextChar"/>
    <w:rsid w:val="00766597"/>
  </w:style>
  <w:style w:type="character" w:customStyle="1" w:styleId="EndnoteTextChar">
    <w:name w:val="Endnote Text Char"/>
    <w:link w:val="EndnoteText"/>
    <w:rsid w:val="00766597"/>
    <w:rPr>
      <w:rFonts w:eastAsia="Times New Roman"/>
      <w:lang w:eastAsia="en-US"/>
    </w:rPr>
  </w:style>
  <w:style w:type="paragraph" w:styleId="EnvelopeAddress">
    <w:name w:val="envelope address"/>
    <w:basedOn w:val="Normal"/>
    <w:rsid w:val="00766597"/>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766597"/>
    <w:rPr>
      <w:rFonts w:ascii="Cambria" w:eastAsia="SimSun" w:hAnsi="Cambria" w:cs="Times New Roman"/>
    </w:rPr>
  </w:style>
  <w:style w:type="character" w:styleId="FollowedHyperlink">
    <w:name w:val="FollowedHyperlink"/>
    <w:rsid w:val="00766597"/>
    <w:rPr>
      <w:color w:val="800080"/>
      <w:u w:val="single"/>
    </w:rPr>
  </w:style>
  <w:style w:type="character" w:styleId="HTMLAcronym">
    <w:name w:val="HTML Acronym"/>
    <w:rsid w:val="00766597"/>
  </w:style>
  <w:style w:type="paragraph" w:styleId="HTMLAddress">
    <w:name w:val="HTML Address"/>
    <w:basedOn w:val="Normal"/>
    <w:link w:val="HTMLAddressChar"/>
    <w:rsid w:val="00766597"/>
    <w:rPr>
      <w:i/>
      <w:iCs/>
    </w:rPr>
  </w:style>
  <w:style w:type="character" w:customStyle="1" w:styleId="HTMLAddressChar">
    <w:name w:val="HTML Address Char"/>
    <w:link w:val="HTMLAddress"/>
    <w:rsid w:val="00766597"/>
    <w:rPr>
      <w:rFonts w:eastAsia="Times New Roman"/>
      <w:i/>
      <w:iCs/>
      <w:lang w:eastAsia="en-US"/>
    </w:rPr>
  </w:style>
  <w:style w:type="character" w:styleId="HTMLCite">
    <w:name w:val="HTML Cite"/>
    <w:rsid w:val="00766597"/>
    <w:rPr>
      <w:i/>
      <w:iCs/>
    </w:rPr>
  </w:style>
  <w:style w:type="character" w:styleId="HTMLCode">
    <w:name w:val="HTML Code"/>
    <w:rsid w:val="00766597"/>
    <w:rPr>
      <w:rFonts w:ascii="Courier New" w:hAnsi="Courier New" w:cs="Courier New"/>
      <w:sz w:val="20"/>
      <w:szCs w:val="20"/>
    </w:rPr>
  </w:style>
  <w:style w:type="character" w:styleId="HTMLDefinition">
    <w:name w:val="HTML Definition"/>
    <w:rsid w:val="00766597"/>
    <w:rPr>
      <w:i/>
      <w:iCs/>
    </w:rPr>
  </w:style>
  <w:style w:type="character" w:styleId="HTMLKeyboard">
    <w:name w:val="HTML Keyboard"/>
    <w:rsid w:val="00766597"/>
    <w:rPr>
      <w:rFonts w:ascii="Courier New" w:hAnsi="Courier New" w:cs="Courier New"/>
      <w:sz w:val="20"/>
      <w:szCs w:val="20"/>
    </w:rPr>
  </w:style>
  <w:style w:type="paragraph" w:styleId="HTMLPreformatted">
    <w:name w:val="HTML Preformatted"/>
    <w:basedOn w:val="Normal"/>
    <w:link w:val="HTMLPreformattedChar"/>
    <w:rsid w:val="00766597"/>
    <w:rPr>
      <w:rFonts w:ascii="Courier New" w:hAnsi="Courier New" w:cs="Courier New"/>
    </w:rPr>
  </w:style>
  <w:style w:type="character" w:customStyle="1" w:styleId="HTMLPreformattedChar">
    <w:name w:val="HTML Preformatted Char"/>
    <w:link w:val="HTMLPreformatted"/>
    <w:rsid w:val="00766597"/>
    <w:rPr>
      <w:rFonts w:ascii="Courier New" w:eastAsia="Times New Roman" w:hAnsi="Courier New" w:cs="Courier New"/>
      <w:lang w:eastAsia="en-US"/>
    </w:rPr>
  </w:style>
  <w:style w:type="character" w:styleId="HTMLSample">
    <w:name w:val="HTML Sample"/>
    <w:rsid w:val="00766597"/>
    <w:rPr>
      <w:rFonts w:ascii="Courier New" w:hAnsi="Courier New" w:cs="Courier New"/>
    </w:rPr>
  </w:style>
  <w:style w:type="character" w:styleId="HTMLTypewriter">
    <w:name w:val="HTML Typewriter"/>
    <w:rsid w:val="00766597"/>
    <w:rPr>
      <w:rFonts w:ascii="Courier New" w:hAnsi="Courier New" w:cs="Courier New"/>
      <w:sz w:val="20"/>
      <w:szCs w:val="20"/>
    </w:rPr>
  </w:style>
  <w:style w:type="character" w:styleId="HTMLVariable">
    <w:name w:val="HTML Variable"/>
    <w:rsid w:val="00766597"/>
    <w:rPr>
      <w:i/>
      <w:iCs/>
    </w:rPr>
  </w:style>
  <w:style w:type="paragraph" w:styleId="Index1">
    <w:name w:val="index 1"/>
    <w:basedOn w:val="Normal"/>
    <w:next w:val="Normal"/>
    <w:autoRedefine/>
    <w:rsid w:val="00766597"/>
    <w:pPr>
      <w:ind w:left="200" w:hanging="200"/>
    </w:pPr>
  </w:style>
  <w:style w:type="paragraph" w:styleId="Index2">
    <w:name w:val="index 2"/>
    <w:basedOn w:val="Normal"/>
    <w:next w:val="Normal"/>
    <w:autoRedefine/>
    <w:rsid w:val="00766597"/>
    <w:pPr>
      <w:ind w:left="400" w:hanging="200"/>
    </w:pPr>
  </w:style>
  <w:style w:type="paragraph" w:styleId="Index3">
    <w:name w:val="index 3"/>
    <w:basedOn w:val="Normal"/>
    <w:next w:val="Normal"/>
    <w:autoRedefine/>
    <w:rsid w:val="00766597"/>
    <w:pPr>
      <w:ind w:left="600" w:hanging="200"/>
    </w:pPr>
  </w:style>
  <w:style w:type="paragraph" w:styleId="Index4">
    <w:name w:val="index 4"/>
    <w:basedOn w:val="Normal"/>
    <w:next w:val="Normal"/>
    <w:autoRedefine/>
    <w:rsid w:val="00766597"/>
    <w:pPr>
      <w:ind w:left="800" w:hanging="200"/>
    </w:pPr>
  </w:style>
  <w:style w:type="paragraph" w:styleId="Index5">
    <w:name w:val="index 5"/>
    <w:basedOn w:val="Normal"/>
    <w:next w:val="Normal"/>
    <w:autoRedefine/>
    <w:rsid w:val="00766597"/>
    <w:pPr>
      <w:ind w:left="1000" w:hanging="200"/>
    </w:pPr>
  </w:style>
  <w:style w:type="paragraph" w:styleId="Index6">
    <w:name w:val="index 6"/>
    <w:basedOn w:val="Normal"/>
    <w:next w:val="Normal"/>
    <w:autoRedefine/>
    <w:rsid w:val="00766597"/>
    <w:pPr>
      <w:ind w:left="1200" w:hanging="200"/>
    </w:pPr>
  </w:style>
  <w:style w:type="paragraph" w:styleId="Index7">
    <w:name w:val="index 7"/>
    <w:basedOn w:val="Normal"/>
    <w:next w:val="Normal"/>
    <w:autoRedefine/>
    <w:rsid w:val="00766597"/>
    <w:pPr>
      <w:ind w:left="1400" w:hanging="200"/>
    </w:pPr>
  </w:style>
  <w:style w:type="paragraph" w:styleId="Index8">
    <w:name w:val="index 8"/>
    <w:basedOn w:val="Normal"/>
    <w:next w:val="Normal"/>
    <w:autoRedefine/>
    <w:rsid w:val="00766597"/>
    <w:pPr>
      <w:ind w:left="1600" w:hanging="200"/>
    </w:pPr>
  </w:style>
  <w:style w:type="paragraph" w:styleId="Index9">
    <w:name w:val="index 9"/>
    <w:basedOn w:val="Normal"/>
    <w:next w:val="Normal"/>
    <w:autoRedefine/>
    <w:rsid w:val="00766597"/>
    <w:pPr>
      <w:ind w:left="1800" w:hanging="200"/>
    </w:pPr>
  </w:style>
  <w:style w:type="paragraph" w:styleId="IndexHeading">
    <w:name w:val="index heading"/>
    <w:basedOn w:val="Normal"/>
    <w:next w:val="Index1"/>
    <w:rsid w:val="00766597"/>
    <w:rPr>
      <w:rFonts w:ascii="Cambria" w:eastAsia="SimSun" w:hAnsi="Cambria" w:cs="Times New Roman"/>
      <w:b/>
      <w:bCs/>
    </w:rPr>
  </w:style>
  <w:style w:type="character" w:styleId="IntenseEmphasis">
    <w:name w:val="Intense Emphasis"/>
    <w:uiPriority w:val="21"/>
    <w:qFormat/>
    <w:rsid w:val="00766597"/>
    <w:rPr>
      <w:b/>
      <w:bCs/>
      <w:i/>
      <w:iCs/>
      <w:color w:val="4F81BD"/>
    </w:rPr>
  </w:style>
  <w:style w:type="paragraph" w:styleId="IntenseQuote">
    <w:name w:val="Intense Quote"/>
    <w:basedOn w:val="Normal"/>
    <w:next w:val="Normal"/>
    <w:link w:val="IntenseQuoteChar"/>
    <w:uiPriority w:val="30"/>
    <w:qFormat/>
    <w:rsid w:val="007665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597"/>
    <w:rPr>
      <w:rFonts w:eastAsia="Times New Roman"/>
      <w:b/>
      <w:bCs/>
      <w:i/>
      <w:iCs/>
      <w:color w:val="4F81BD"/>
      <w:lang w:eastAsia="en-US"/>
    </w:rPr>
  </w:style>
  <w:style w:type="character" w:styleId="IntenseReference">
    <w:name w:val="Intense Reference"/>
    <w:uiPriority w:val="32"/>
    <w:qFormat/>
    <w:rsid w:val="00766597"/>
    <w:rPr>
      <w:b/>
      <w:bCs/>
      <w:smallCaps/>
      <w:color w:val="C0504D"/>
      <w:spacing w:val="5"/>
      <w:u w:val="single"/>
    </w:rPr>
  </w:style>
  <w:style w:type="table" w:styleId="LightGrid">
    <w:name w:val="Light Grid"/>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6597"/>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597"/>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597"/>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597"/>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597"/>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66597"/>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766597"/>
  </w:style>
  <w:style w:type="paragraph" w:styleId="List">
    <w:name w:val="List"/>
    <w:basedOn w:val="Normal"/>
    <w:rsid w:val="00766597"/>
    <w:pPr>
      <w:ind w:left="283" w:hanging="283"/>
      <w:contextualSpacing/>
    </w:pPr>
  </w:style>
  <w:style w:type="paragraph" w:styleId="List2">
    <w:name w:val="List 2"/>
    <w:basedOn w:val="Normal"/>
    <w:rsid w:val="00766597"/>
    <w:pPr>
      <w:ind w:left="566" w:hanging="283"/>
      <w:contextualSpacing/>
    </w:pPr>
  </w:style>
  <w:style w:type="paragraph" w:styleId="List3">
    <w:name w:val="List 3"/>
    <w:basedOn w:val="Normal"/>
    <w:rsid w:val="00766597"/>
    <w:pPr>
      <w:ind w:left="849" w:hanging="283"/>
      <w:contextualSpacing/>
    </w:pPr>
  </w:style>
  <w:style w:type="paragraph" w:styleId="List4">
    <w:name w:val="List 4"/>
    <w:basedOn w:val="Normal"/>
    <w:rsid w:val="00766597"/>
    <w:pPr>
      <w:ind w:left="1132" w:hanging="283"/>
      <w:contextualSpacing/>
    </w:pPr>
  </w:style>
  <w:style w:type="paragraph" w:styleId="List5">
    <w:name w:val="List 5"/>
    <w:basedOn w:val="Normal"/>
    <w:rsid w:val="00766597"/>
    <w:pPr>
      <w:ind w:left="1415" w:hanging="283"/>
      <w:contextualSpacing/>
    </w:pPr>
  </w:style>
  <w:style w:type="paragraph" w:styleId="ListBullet">
    <w:name w:val="List Bullet"/>
    <w:basedOn w:val="Normal"/>
    <w:rsid w:val="00766597"/>
    <w:pPr>
      <w:numPr>
        <w:numId w:val="6"/>
      </w:numPr>
      <w:contextualSpacing/>
    </w:pPr>
  </w:style>
  <w:style w:type="paragraph" w:styleId="ListBullet2">
    <w:name w:val="List Bullet 2"/>
    <w:basedOn w:val="Normal"/>
    <w:rsid w:val="00766597"/>
    <w:pPr>
      <w:numPr>
        <w:numId w:val="7"/>
      </w:numPr>
      <w:contextualSpacing/>
    </w:pPr>
  </w:style>
  <w:style w:type="paragraph" w:styleId="ListBullet3">
    <w:name w:val="List Bullet 3"/>
    <w:basedOn w:val="Normal"/>
    <w:rsid w:val="00766597"/>
    <w:pPr>
      <w:numPr>
        <w:numId w:val="8"/>
      </w:numPr>
      <w:contextualSpacing/>
    </w:pPr>
  </w:style>
  <w:style w:type="paragraph" w:styleId="ListBullet4">
    <w:name w:val="List Bullet 4"/>
    <w:basedOn w:val="Normal"/>
    <w:rsid w:val="00766597"/>
    <w:pPr>
      <w:numPr>
        <w:numId w:val="9"/>
      </w:numPr>
      <w:contextualSpacing/>
    </w:pPr>
  </w:style>
  <w:style w:type="paragraph" w:styleId="ListBullet5">
    <w:name w:val="List Bullet 5"/>
    <w:basedOn w:val="Normal"/>
    <w:rsid w:val="00766597"/>
    <w:pPr>
      <w:numPr>
        <w:numId w:val="10"/>
      </w:numPr>
      <w:contextualSpacing/>
    </w:pPr>
  </w:style>
  <w:style w:type="paragraph" w:styleId="ListContinue">
    <w:name w:val="List Continue"/>
    <w:basedOn w:val="Normal"/>
    <w:rsid w:val="00766597"/>
    <w:pPr>
      <w:spacing w:after="120"/>
      <w:ind w:left="283"/>
      <w:contextualSpacing/>
    </w:pPr>
  </w:style>
  <w:style w:type="paragraph" w:styleId="ListContinue2">
    <w:name w:val="List Continue 2"/>
    <w:basedOn w:val="Normal"/>
    <w:rsid w:val="00766597"/>
    <w:pPr>
      <w:spacing w:after="120"/>
      <w:ind w:left="566"/>
      <w:contextualSpacing/>
    </w:pPr>
  </w:style>
  <w:style w:type="paragraph" w:styleId="ListContinue3">
    <w:name w:val="List Continue 3"/>
    <w:basedOn w:val="Normal"/>
    <w:rsid w:val="00766597"/>
    <w:pPr>
      <w:spacing w:after="120"/>
      <w:ind w:left="849"/>
      <w:contextualSpacing/>
    </w:pPr>
  </w:style>
  <w:style w:type="paragraph" w:styleId="ListContinue4">
    <w:name w:val="List Continue 4"/>
    <w:basedOn w:val="Normal"/>
    <w:rsid w:val="00766597"/>
    <w:pPr>
      <w:spacing w:after="120"/>
      <w:ind w:left="1132"/>
      <w:contextualSpacing/>
    </w:pPr>
  </w:style>
  <w:style w:type="paragraph" w:styleId="ListContinue5">
    <w:name w:val="List Continue 5"/>
    <w:basedOn w:val="Normal"/>
    <w:rsid w:val="00766597"/>
    <w:pPr>
      <w:spacing w:after="120"/>
      <w:ind w:left="1415"/>
      <w:contextualSpacing/>
    </w:pPr>
  </w:style>
  <w:style w:type="paragraph" w:styleId="ListNumber5">
    <w:name w:val="List Number 5"/>
    <w:basedOn w:val="Normal"/>
    <w:rsid w:val="00766597"/>
    <w:pPr>
      <w:numPr>
        <w:numId w:val="15"/>
      </w:numPr>
      <w:contextualSpacing/>
    </w:pPr>
  </w:style>
  <w:style w:type="paragraph" w:styleId="MacroText">
    <w:name w:val="macro"/>
    <w:link w:val="MacroTextChar"/>
    <w:rsid w:val="00766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766597"/>
    <w:rPr>
      <w:rFonts w:ascii="Courier New" w:eastAsia="Times New Roman" w:hAnsi="Courier New" w:cs="Courier New"/>
      <w:lang w:eastAsia="en-US"/>
    </w:rPr>
  </w:style>
  <w:style w:type="table" w:styleId="MediumGrid1">
    <w:name w:val="Medium Grid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7665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766597"/>
    <w:rPr>
      <w:rFonts w:ascii="Cambria" w:eastAsia="SimSun" w:hAnsi="Cambria" w:cs="Times New Roman"/>
      <w:sz w:val="24"/>
      <w:szCs w:val="24"/>
      <w:shd w:val="pct20" w:color="auto" w:fill="auto"/>
      <w:lang w:eastAsia="en-US"/>
    </w:rPr>
  </w:style>
  <w:style w:type="paragraph" w:styleId="NoSpacing">
    <w:name w:val="No Spacing"/>
    <w:uiPriority w:val="1"/>
    <w:qFormat/>
    <w:rsid w:val="00766597"/>
    <w:rPr>
      <w:rFonts w:eastAsia="Times New Roman"/>
      <w:lang w:eastAsia="en-US"/>
    </w:rPr>
  </w:style>
  <w:style w:type="paragraph" w:styleId="NormalIndent">
    <w:name w:val="Normal Indent"/>
    <w:basedOn w:val="Normal"/>
    <w:rsid w:val="00766597"/>
    <w:pPr>
      <w:ind w:left="720"/>
    </w:pPr>
  </w:style>
  <w:style w:type="paragraph" w:styleId="NoteHeading">
    <w:name w:val="Note Heading"/>
    <w:basedOn w:val="Normal"/>
    <w:next w:val="Normal"/>
    <w:link w:val="NoteHeadingChar"/>
    <w:rsid w:val="00766597"/>
  </w:style>
  <w:style w:type="character" w:customStyle="1" w:styleId="NoteHeadingChar">
    <w:name w:val="Note Heading Char"/>
    <w:link w:val="NoteHeading"/>
    <w:rsid w:val="00766597"/>
    <w:rPr>
      <w:rFonts w:eastAsia="Times New Roman"/>
      <w:lang w:eastAsia="en-US"/>
    </w:rPr>
  </w:style>
  <w:style w:type="character" w:styleId="PlaceholderText">
    <w:name w:val="Placeholder Text"/>
    <w:uiPriority w:val="99"/>
    <w:semiHidden/>
    <w:rsid w:val="00766597"/>
    <w:rPr>
      <w:color w:val="808080"/>
    </w:rPr>
  </w:style>
  <w:style w:type="paragraph" w:styleId="PlainText">
    <w:name w:val="Plain Text"/>
    <w:basedOn w:val="Normal"/>
    <w:link w:val="PlainTextChar"/>
    <w:rsid w:val="00766597"/>
    <w:rPr>
      <w:rFonts w:ascii="Courier New" w:hAnsi="Courier New" w:cs="Courier New"/>
    </w:rPr>
  </w:style>
  <w:style w:type="character" w:customStyle="1" w:styleId="PlainTextChar">
    <w:name w:val="Plain Text Char"/>
    <w:link w:val="PlainText"/>
    <w:rsid w:val="00766597"/>
    <w:rPr>
      <w:rFonts w:ascii="Courier New" w:eastAsia="Times New Roman" w:hAnsi="Courier New" w:cs="Courier New"/>
      <w:lang w:eastAsia="en-US"/>
    </w:rPr>
  </w:style>
  <w:style w:type="paragraph" w:styleId="Quote">
    <w:name w:val="Quote"/>
    <w:basedOn w:val="Normal"/>
    <w:next w:val="Normal"/>
    <w:link w:val="QuoteChar"/>
    <w:uiPriority w:val="29"/>
    <w:qFormat/>
    <w:rsid w:val="00766597"/>
    <w:rPr>
      <w:i/>
      <w:iCs/>
      <w:color w:val="000000"/>
    </w:rPr>
  </w:style>
  <w:style w:type="character" w:customStyle="1" w:styleId="QuoteChar">
    <w:name w:val="Quote Char"/>
    <w:link w:val="Quote"/>
    <w:uiPriority w:val="29"/>
    <w:rsid w:val="00766597"/>
    <w:rPr>
      <w:rFonts w:eastAsia="Times New Roman"/>
      <w:i/>
      <w:iCs/>
      <w:color w:val="000000"/>
      <w:lang w:eastAsia="en-US"/>
    </w:rPr>
  </w:style>
  <w:style w:type="paragraph" w:styleId="Salutation">
    <w:name w:val="Salutation"/>
    <w:basedOn w:val="Normal"/>
    <w:next w:val="Normal"/>
    <w:link w:val="SalutationChar"/>
    <w:rsid w:val="00766597"/>
  </w:style>
  <w:style w:type="character" w:customStyle="1" w:styleId="SalutationChar">
    <w:name w:val="Salutation Char"/>
    <w:link w:val="Salutation"/>
    <w:rsid w:val="00766597"/>
    <w:rPr>
      <w:rFonts w:eastAsia="Times New Roman"/>
      <w:lang w:eastAsia="en-US"/>
    </w:rPr>
  </w:style>
  <w:style w:type="paragraph" w:styleId="Signature">
    <w:name w:val="Signature"/>
    <w:basedOn w:val="Normal"/>
    <w:link w:val="SignatureChar"/>
    <w:rsid w:val="00766597"/>
    <w:pPr>
      <w:ind w:left="4252"/>
    </w:pPr>
  </w:style>
  <w:style w:type="character" w:customStyle="1" w:styleId="SignatureChar">
    <w:name w:val="Signature Char"/>
    <w:link w:val="Signature"/>
    <w:rsid w:val="00766597"/>
    <w:rPr>
      <w:rFonts w:eastAsia="Times New Roman"/>
      <w:lang w:eastAsia="en-US"/>
    </w:rPr>
  </w:style>
  <w:style w:type="character" w:styleId="Strong">
    <w:name w:val="Strong"/>
    <w:qFormat/>
    <w:rsid w:val="00766597"/>
    <w:rPr>
      <w:b/>
      <w:bCs/>
    </w:rPr>
  </w:style>
  <w:style w:type="character" w:customStyle="1" w:styleId="SubtitleChar">
    <w:name w:val="Subtitle Char"/>
    <w:link w:val="Subtitle"/>
    <w:rsid w:val="00766597"/>
    <w:rPr>
      <w:rFonts w:ascii="Cambria" w:eastAsia="SimSun" w:hAnsi="Cambria" w:cs="Times New Roman"/>
      <w:sz w:val="24"/>
      <w:szCs w:val="24"/>
      <w:lang w:eastAsia="en-US"/>
    </w:rPr>
  </w:style>
  <w:style w:type="character" w:styleId="SubtleEmphasis">
    <w:name w:val="Subtle Emphasis"/>
    <w:uiPriority w:val="19"/>
    <w:qFormat/>
    <w:rsid w:val="00766597"/>
    <w:rPr>
      <w:i/>
      <w:iCs/>
      <w:color w:val="808080"/>
    </w:rPr>
  </w:style>
  <w:style w:type="character" w:styleId="SubtleReference">
    <w:name w:val="Subtle Reference"/>
    <w:uiPriority w:val="31"/>
    <w:qFormat/>
    <w:rsid w:val="00766597"/>
    <w:rPr>
      <w:smallCaps/>
      <w:color w:val="C0504D"/>
      <w:u w:val="single"/>
    </w:rPr>
  </w:style>
  <w:style w:type="table" w:styleId="Table3Deffects1">
    <w:name w:val="Table 3D effects 1"/>
    <w:basedOn w:val="TableNormal"/>
    <w:rsid w:val="00766597"/>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6597"/>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6597"/>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597"/>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6597"/>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6597"/>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6597"/>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6597"/>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6597"/>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6597"/>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6597"/>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6597"/>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6597"/>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6597"/>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6597"/>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6597"/>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6597"/>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6597"/>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6597"/>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6597"/>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6597"/>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6597"/>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6597"/>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66597"/>
    <w:pPr>
      <w:ind w:left="200" w:hanging="200"/>
    </w:pPr>
  </w:style>
  <w:style w:type="paragraph" w:styleId="TableofFigures">
    <w:name w:val="table of figures"/>
    <w:basedOn w:val="Normal"/>
    <w:next w:val="Normal"/>
    <w:rsid w:val="00766597"/>
  </w:style>
  <w:style w:type="table" w:styleId="TableProfessional">
    <w:name w:val="Table Professional"/>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6597"/>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6597"/>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6597"/>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6597"/>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6597"/>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6597"/>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6597"/>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766597"/>
    <w:rPr>
      <w:rFonts w:ascii="Cambria" w:eastAsia="SimSun" w:hAnsi="Cambria" w:cs="Times New Roman"/>
      <w:b/>
      <w:bCs/>
      <w:kern w:val="28"/>
      <w:sz w:val="32"/>
      <w:szCs w:val="32"/>
      <w:lang w:eastAsia="en-US"/>
    </w:rPr>
  </w:style>
  <w:style w:type="paragraph" w:styleId="TOAHeading">
    <w:name w:val="toa heading"/>
    <w:basedOn w:val="Normal"/>
    <w:next w:val="Normal"/>
    <w:rsid w:val="00766597"/>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766597"/>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766597"/>
    <w:pPr>
      <w:numPr>
        <w:numId w:val="17"/>
      </w:numPr>
      <w:spacing w:before="120"/>
    </w:pPr>
    <w:rPr>
      <w:b/>
    </w:rPr>
  </w:style>
  <w:style w:type="numbering" w:customStyle="1" w:styleId="ItemListHeading">
    <w:name w:val="Item List Heading"/>
    <w:uiPriority w:val="99"/>
    <w:rsid w:val="00766597"/>
    <w:pPr>
      <w:numPr>
        <w:numId w:val="16"/>
      </w:numPr>
    </w:pPr>
  </w:style>
  <w:style w:type="paragraph" w:customStyle="1" w:styleId="ItemSub">
    <w:name w:val="ItemSub"/>
    <w:basedOn w:val="Item"/>
    <w:next w:val="BodyText"/>
    <w:qFormat/>
    <w:rsid w:val="00766597"/>
    <w:pPr>
      <w:numPr>
        <w:ilvl w:val="1"/>
      </w:numPr>
    </w:pPr>
  </w:style>
  <w:style w:type="numbering" w:customStyle="1" w:styleId="AnnexureListNumbers">
    <w:name w:val="Annexure List Numbers"/>
    <w:basedOn w:val="NoList"/>
    <w:uiPriority w:val="99"/>
    <w:rsid w:val="00766597"/>
    <w:pPr>
      <w:numPr>
        <w:numId w:val="18"/>
      </w:numPr>
    </w:pPr>
  </w:style>
  <w:style w:type="paragraph" w:customStyle="1" w:styleId="AnnexurePageHeading">
    <w:name w:val="Annexure Page Heading"/>
    <w:basedOn w:val="Normal"/>
    <w:next w:val="BodyText"/>
    <w:uiPriority w:val="2"/>
    <w:qFormat/>
    <w:rsid w:val="00766597"/>
    <w:pPr>
      <w:numPr>
        <w:numId w:val="18"/>
      </w:numPr>
      <w:spacing w:after="1240"/>
    </w:pPr>
    <w:rPr>
      <w:sz w:val="36"/>
    </w:rPr>
  </w:style>
  <w:style w:type="numbering" w:customStyle="1" w:styleId="ScheduleListNumbers">
    <w:name w:val="Schedule List Numbers"/>
    <w:basedOn w:val="NoList"/>
    <w:uiPriority w:val="99"/>
    <w:rsid w:val="00766597"/>
    <w:pPr>
      <w:numPr>
        <w:numId w:val="19"/>
      </w:numPr>
    </w:pPr>
  </w:style>
  <w:style w:type="paragraph" w:customStyle="1" w:styleId="SchedulePageHeading">
    <w:name w:val="Schedule Page Heading"/>
    <w:basedOn w:val="Normal"/>
    <w:next w:val="SchedH1"/>
    <w:uiPriority w:val="2"/>
    <w:qFormat/>
    <w:rsid w:val="00766597"/>
    <w:pPr>
      <w:numPr>
        <w:numId w:val="22"/>
      </w:numPr>
      <w:spacing w:after="1240"/>
    </w:pPr>
    <w:rPr>
      <w:sz w:val="36"/>
    </w:rPr>
  </w:style>
  <w:style w:type="numbering" w:customStyle="1" w:styleId="PartHeadingNumbering">
    <w:name w:val="Part Heading Numbering"/>
    <w:uiPriority w:val="99"/>
    <w:rsid w:val="00766597"/>
    <w:pPr>
      <w:numPr>
        <w:numId w:val="20"/>
      </w:numPr>
    </w:pPr>
  </w:style>
  <w:style w:type="character" w:customStyle="1" w:styleId="cf01">
    <w:name w:val="cf01"/>
    <w:basedOn w:val="DefaultParagraphFont"/>
    <w:rsid w:val="00640AFE"/>
    <w:rPr>
      <w:rFonts w:ascii="Segoe UI" w:hAnsi="Segoe UI" w:cs="Segoe UI" w:hint="default"/>
      <w:sz w:val="18"/>
      <w:szCs w:val="18"/>
    </w:rPr>
  </w:style>
  <w:style w:type="paragraph" w:customStyle="1" w:styleId="pf0">
    <w:name w:val="pf0"/>
    <w:basedOn w:val="Normal"/>
    <w:rsid w:val="00640AFE"/>
    <w:pPr>
      <w:spacing w:before="100" w:beforeAutospacing="1" w:after="100" w:afterAutospacing="1"/>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F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889191">
      <w:bodyDiv w:val="1"/>
      <w:marLeft w:val="0"/>
      <w:marRight w:val="0"/>
      <w:marTop w:val="0"/>
      <w:marBottom w:val="0"/>
      <w:divBdr>
        <w:top w:val="none" w:sz="0" w:space="0" w:color="auto"/>
        <w:left w:val="none" w:sz="0" w:space="0" w:color="auto"/>
        <w:bottom w:val="none" w:sz="0" w:space="0" w:color="auto"/>
        <w:right w:val="none" w:sz="0" w:space="0" w:color="auto"/>
      </w:divBdr>
    </w:div>
    <w:div w:id="2070182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onlinesafety.org.a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lo@onlinesafety.org.au"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4789</Words>
  <Characters>27302</Characters>
  <Application>Microsoft Office Word</Application>
  <DocSecurity>0</DocSecurity>
  <Lines>227</Lines>
  <Paragraphs>64</Paragraphs>
  <ScaleCrop>false</ScaleCrop>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Friedlander</dc:creator>
  <cp:lastModifiedBy>Phillip Friedlander</cp:lastModifiedBy>
  <cp:revision>2</cp:revision>
  <dcterms:created xsi:type="dcterms:W3CDTF">2025-03-27T07:24:00Z</dcterms:created>
  <dcterms:modified xsi:type="dcterms:W3CDTF">2025-03-27T07:24:00Z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em_Ipsum_Template_String">
    <vt:lpwstr>Loremipsumdolorsitamet</vt:lpwstr>
  </property>
</Properties>
</file>