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2106" w14:textId="4E3279A4" w:rsidR="00F12D5E" w:rsidRDefault="008B5C1A" w:rsidP="00F12D5E">
      <w:pPr>
        <w:spacing w:line="259" w:lineRule="auto"/>
      </w:pPr>
      <w:r>
        <w:rPr>
          <w:noProof/>
        </w:rPr>
        <mc:AlternateContent>
          <mc:Choice Requires="wps">
            <w:drawing>
              <wp:anchor distT="45720" distB="45720" distL="114300" distR="114300" simplePos="0" relativeHeight="251662336" behindDoc="0" locked="0" layoutInCell="1" allowOverlap="1" wp14:anchorId="037AF306" wp14:editId="697ED5FB">
                <wp:simplePos x="0" y="0"/>
                <wp:positionH relativeFrom="margin">
                  <wp:align>center</wp:align>
                </wp:positionH>
                <wp:positionV relativeFrom="paragraph">
                  <wp:posOffset>8835822</wp:posOffset>
                </wp:positionV>
                <wp:extent cx="714375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404620"/>
                        </a:xfrm>
                        <a:prstGeom prst="rect">
                          <a:avLst/>
                        </a:prstGeom>
                        <a:solidFill>
                          <a:srgbClr val="FFFFFF"/>
                        </a:solidFill>
                        <a:ln w="9525">
                          <a:solidFill>
                            <a:srgbClr val="000000"/>
                          </a:solidFill>
                          <a:miter lim="800000"/>
                          <a:headEnd/>
                          <a:tailEnd/>
                        </a:ln>
                      </wps:spPr>
                      <wps:txbx>
                        <w:txbxContent>
                          <w:p w14:paraId="59EBFE35" w14:textId="45365039" w:rsidR="006414B8" w:rsidRPr="00966684" w:rsidRDefault="006414B8" w:rsidP="008B5C1A">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Pr>
                                <w:rFonts w:ascii="Roboto" w:hAnsi="Roboto"/>
                                <w:color w:val="000000"/>
                                <w:sz w:val="16"/>
                                <w:szCs w:val="16"/>
                              </w:rPr>
                              <w:t>4</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7"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37AF306">
                <v:stroke joinstyle="miter"/>
                <v:path gradientshapeok="t" o:connecttype="rect"/>
              </v:shapetype>
              <v:shape id="Text Box 2" style="position:absolute;margin-left:0;margin-top:695.75pt;width:562.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al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">
                <v:textbox style="mso-fit-shape-to-text:t">
                  <w:txbxContent>
                    <w:p w:rsidRPr="00966684" w:rsidR="006414B8" w:rsidP="008B5C1A" w:rsidRDefault="006414B8" w14:paraId="59EBFE35" w14:textId="45365039">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Pr>
                          <w:rFonts w:ascii="Roboto" w:hAnsi="Roboto"/>
                          <w:color w:val="000000"/>
                          <w:sz w:val="16"/>
                          <w:szCs w:val="16"/>
                        </w:rPr>
                        <w:t>4</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w:history="1" r:id="rId8">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v:textbox>
                <w10:wrap anchorx="margin"/>
              </v:shape>
            </w:pict>
          </mc:Fallback>
        </mc:AlternateContent>
      </w:r>
      <w:r w:rsidR="001E4E10">
        <w:rPr>
          <w:noProof/>
          <w:lang w:eastAsia="ru-RU"/>
        </w:rPr>
        <w:pict w14:anchorId="18F1F40E">
          <v:shapetype id="_x0000_t202" coordsize="21600,21600" o:spt="202" path="m,l,21600r21600,l21600,xe">
            <v:stroke joinstyle="miter"/>
            <v:path gradientshapeok="t" o:connecttype="rect"/>
          </v:shapetype>
          <v:shape id="Text Box 5" o:spid="_x0000_s2050" type="#_x0000_t202" alt="" style="position:absolute;margin-left:13.7pt;margin-top:34.8pt;width:426.5pt;height:255.25pt;z-index:251660288;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" filled="f" stroked="f" strokeweight=".5pt">
            <v:textbox style="mso-next-textbox:#Text Box 5" inset="0,0,0,0">
              <w:txbxContent>
                <w:p w14:paraId="6CBE04FD" w14:textId="5DC6D365" w:rsidR="00C8481A" w:rsidRDefault="00C8481A" w:rsidP="00C8481A">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787A69">
                    <w:rPr>
                      <w:rFonts w:ascii="Raleway" w:hAnsi="Raleway" w:cs="Zilla Slab Light"/>
                      <w:b/>
                      <w:bCs/>
                      <w:color w:val="CCD701"/>
                      <w:spacing w:val="16"/>
                      <w:sz w:val="56"/>
                      <w:szCs w:val="56"/>
                      <w14:numForm w14:val="lining"/>
                      <w14:numSpacing w14:val="proportional"/>
                    </w:rPr>
                    <w:t>8</w:t>
                  </w:r>
                  <w:r>
                    <w:rPr>
                      <w:rFonts w:ascii="Raleway" w:hAnsi="Raleway" w:cs="Zilla Slab Light"/>
                      <w:b/>
                      <w:bCs/>
                      <w:color w:val="CCD701"/>
                      <w:spacing w:val="16"/>
                      <w:sz w:val="56"/>
                      <w:szCs w:val="56"/>
                      <w14:numForm w14:val="lining"/>
                      <w14:numSpacing w14:val="proportional"/>
                    </w:rPr>
                    <w:t xml:space="preserve"> – Equipment Online Safety Code (Class 1C and Class 2 Material)</w:t>
                  </w:r>
                </w:p>
                <w:p w14:paraId="7DBAEB06" w14:textId="6A380DD3" w:rsidR="00D2082C" w:rsidRDefault="00D2082C" w:rsidP="00C8481A"/>
              </w:txbxContent>
            </v:textbox>
            <w10:wrap anchory="page"/>
          </v:shape>
        </w:pict>
      </w:r>
      <w:r w:rsidR="00F12D5E">
        <w:rPr>
          <w:noProof/>
          <w:lang w:eastAsia="ru-RU"/>
        </w:rPr>
        <w:drawing>
          <wp:anchor distT="0" distB="0" distL="114300" distR="114300" simplePos="0" relativeHeight="251659264" behindDoc="0" locked="0" layoutInCell="1" allowOverlap="1" wp14:anchorId="6FE9ECCD" wp14:editId="5BAD799F">
            <wp:simplePos x="0" y="0"/>
            <wp:positionH relativeFrom="page">
              <wp:align>left</wp:align>
            </wp:positionH>
            <wp:positionV relativeFrom="page">
              <wp:align>top</wp:align>
            </wp:positionV>
            <wp:extent cx="7567930" cy="10693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9">
                      <a:extLst>
                        <a:ext uri="{28A0092B-C50C-407E-A947-70E740481C1C}">
                          <a14:useLocalDpi xmlns:a14="http://schemas.microsoft.com/office/drawing/2010/main" val="0"/>
                        </a:ext>
                      </a:extLst>
                    </a:blip>
                    <a:stretch>
                      <a:fillRect/>
                    </a:stretch>
                  </pic:blipFill>
                  <pic:spPr>
                    <a:xfrm>
                      <a:off x="0" y="0"/>
                      <a:ext cx="7567930" cy="10693400"/>
                    </a:xfrm>
                    <a:prstGeom prst="rect">
                      <a:avLst/>
                    </a:prstGeom>
                  </pic:spPr>
                </pic:pic>
              </a:graphicData>
            </a:graphic>
            <wp14:sizeRelH relativeFrom="margin">
              <wp14:pctWidth>0</wp14:pctWidth>
            </wp14:sizeRelH>
            <wp14:sizeRelV relativeFrom="margin">
              <wp14:pctHeight>0</wp14:pctHeight>
            </wp14:sizeRelV>
          </wp:anchor>
        </w:drawing>
      </w:r>
      <w:bookmarkStart w:id="0" w:name="_Hlk33310749"/>
      <w:bookmarkEnd w:id="0"/>
      <w:proofErr w:type="spellStart"/>
      <w:r w:rsidR="00AB45AA">
        <w:t>draf</w:t>
      </w:r>
      <w:proofErr w:type="spellEnd"/>
      <w:r w:rsidR="00CD7339">
        <w:t>`</w:t>
      </w:r>
    </w:p>
    <w:p w14:paraId="202DC37E" w14:textId="77777777" w:rsidR="00F12D5E" w:rsidRDefault="00F12D5E">
      <w:pPr>
        <w:pBdr>
          <w:top w:val="nil"/>
          <w:left w:val="nil"/>
          <w:bottom w:val="single" w:sz="4" w:space="1" w:color="000000"/>
          <w:right w:val="nil"/>
          <w:between w:val="nil"/>
        </w:pBdr>
        <w:spacing w:before="120" w:after="240"/>
        <w:rPr>
          <w:rFonts w:ascii="Trebuchet MS" w:eastAsia="Trebuchet MS" w:hAnsi="Trebuchet MS" w:cs="Trebuchet MS"/>
          <w:b/>
          <w:smallCaps/>
          <w:color w:val="000000"/>
        </w:rPr>
        <w:sectPr w:rsidR="00F12D5E" w:rsidSect="0052086C">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005" w:left="1080" w:header="431" w:footer="561" w:gutter="0"/>
          <w:pgNumType w:start="1"/>
          <w:cols w:space="720"/>
          <w:docGrid w:linePitch="272"/>
        </w:sectPr>
      </w:pPr>
      <w:bookmarkStart w:id="1" w:name="_heading=h.gjdgxs" w:colFirst="0" w:colLast="0"/>
      <w:bookmarkEnd w:id="1"/>
    </w:p>
    <w:p w14:paraId="16B170F9" w14:textId="77777777" w:rsidR="00865DBC" w:rsidRPr="00B5419B" w:rsidRDefault="00E35619" w:rsidP="0099759A">
      <w:pPr>
        <w:pStyle w:val="Heading1"/>
        <w:rPr>
          <w:rFonts w:eastAsia="Cambria"/>
        </w:rPr>
      </w:pPr>
      <w:bookmarkStart w:id="2" w:name="_heading=h.30j0zll" w:colFirst="0" w:colLast="0"/>
      <w:bookmarkEnd w:id="2"/>
      <w:r>
        <w:rPr>
          <w:rFonts w:eastAsia="Cambria"/>
        </w:rPr>
        <w:lastRenderedPageBreak/>
        <w:t>Structure</w:t>
      </w:r>
    </w:p>
    <w:p w14:paraId="3047BCC7" w14:textId="7A20B1BD" w:rsidR="00865DBC" w:rsidRPr="00C90A36" w:rsidRDefault="00865DBC" w:rsidP="00865DBC">
      <w:pPr>
        <w:pStyle w:val="Indent2"/>
        <w:rPr>
          <w:rFonts w:eastAsia="Cambria"/>
        </w:rPr>
      </w:pPr>
      <w:r>
        <w:rPr>
          <w:rFonts w:eastAsia="Cambria"/>
        </w:rPr>
        <w:t>This Code is comprised of the terms of this Schedule together with th</w:t>
      </w:r>
      <w:r w:rsidRPr="0013493C">
        <w:rPr>
          <w:rFonts w:eastAsia="Cambria"/>
        </w:rPr>
        <w:t xml:space="preserve">e </w:t>
      </w:r>
      <w:r w:rsidRPr="0013493C">
        <w:t>Online Safety Code (Class 1</w:t>
      </w:r>
      <w:r w:rsidR="001534F9" w:rsidRPr="0013493C">
        <w:t>C</w:t>
      </w:r>
      <w:r w:rsidRPr="0013493C">
        <w:t xml:space="preserve"> and Class </w:t>
      </w:r>
      <w:r w:rsidR="001534F9" w:rsidRPr="0013493C">
        <w:t>2</w:t>
      </w:r>
      <w:r w:rsidRPr="0013493C">
        <w:t xml:space="preserve"> Material) </w:t>
      </w:r>
      <w:r w:rsidR="00E35619" w:rsidRPr="0013493C">
        <w:t xml:space="preserve">Head Terms </w:t>
      </w:r>
      <w:r w:rsidRPr="0013493C">
        <w:t>(</w:t>
      </w:r>
      <w:r w:rsidRPr="0013493C">
        <w:rPr>
          <w:b/>
          <w:bCs/>
        </w:rPr>
        <w:t>Head Terms</w:t>
      </w:r>
      <w:r w:rsidRPr="0013493C">
        <w:t>).</w:t>
      </w:r>
    </w:p>
    <w:p w14:paraId="4B21DA3C" w14:textId="77777777" w:rsidR="00273B7A" w:rsidRDefault="007E7C10" w:rsidP="00233111">
      <w:pPr>
        <w:pStyle w:val="Heading1"/>
        <w:rPr>
          <w:rFonts w:eastAsia="Trebuchet MS"/>
        </w:rPr>
      </w:pPr>
      <w:r>
        <w:rPr>
          <w:rFonts w:eastAsia="Trebuchet MS"/>
        </w:rPr>
        <w:t>Scope</w:t>
      </w:r>
    </w:p>
    <w:p w14:paraId="6CBE159F" w14:textId="4E3E77E8" w:rsidR="00273B7A" w:rsidRDefault="007E7C10" w:rsidP="00C35F89">
      <w:pPr>
        <w:pStyle w:val="Indent2"/>
        <w:rPr>
          <w:rFonts w:eastAsia="Trebuchet MS"/>
        </w:rPr>
      </w:pPr>
      <w:r>
        <w:rPr>
          <w:rFonts w:eastAsia="Trebuchet MS"/>
        </w:rPr>
        <w:t xml:space="preserve">This Code </w:t>
      </w:r>
      <w:r w:rsidR="0049332C">
        <w:rPr>
          <w:rFonts w:eastAsia="Trebuchet MS"/>
        </w:rPr>
        <w:t xml:space="preserve">only </w:t>
      </w:r>
      <w:r>
        <w:rPr>
          <w:rFonts w:eastAsia="Trebuchet MS"/>
        </w:rPr>
        <w:t xml:space="preserve">applies to </w:t>
      </w:r>
      <w:r w:rsidR="0049332C">
        <w:rPr>
          <w:rFonts w:eastAsia="Trebuchet MS"/>
        </w:rPr>
        <w:t>the following</w:t>
      </w:r>
      <w:r>
        <w:rPr>
          <w:rFonts w:eastAsia="Trebuchet MS"/>
        </w:rPr>
        <w:t xml:space="preserve"> types of persons</w:t>
      </w:r>
      <w:r w:rsidR="00D112EF">
        <w:rPr>
          <w:rFonts w:eastAsia="Trebuchet MS"/>
        </w:rPr>
        <w:t>:</w:t>
      </w:r>
    </w:p>
    <w:p w14:paraId="53506F32" w14:textId="18B60D88" w:rsidR="0049332C" w:rsidRDefault="0049332C" w:rsidP="00C35F89">
      <w:pPr>
        <w:pStyle w:val="Heading3"/>
        <w:rPr>
          <w:rFonts w:eastAsia="Trebuchet MS"/>
        </w:rPr>
      </w:pPr>
      <w:r>
        <w:rPr>
          <w:rFonts w:eastAsia="Trebuchet MS"/>
        </w:rPr>
        <w:t>Manufacturers</w:t>
      </w:r>
      <w:r w:rsidR="001B3CAB">
        <w:rPr>
          <w:rFonts w:eastAsia="Trebuchet MS"/>
        </w:rPr>
        <w:t>,</w:t>
      </w:r>
      <w:r>
        <w:rPr>
          <w:rFonts w:eastAsia="Trebuchet MS"/>
        </w:rPr>
        <w:t xml:space="preserve"> to the extent that equipment is for use by Australian end-users;</w:t>
      </w:r>
    </w:p>
    <w:p w14:paraId="4FC6A382" w14:textId="77777777" w:rsidR="0049332C" w:rsidRDefault="001B3CAB" w:rsidP="00C35F89">
      <w:pPr>
        <w:pStyle w:val="Heading3"/>
        <w:rPr>
          <w:rFonts w:eastAsia="Trebuchet MS"/>
        </w:rPr>
      </w:pPr>
      <w:r>
        <w:rPr>
          <w:rFonts w:eastAsia="Trebuchet MS"/>
        </w:rPr>
        <w:t>S</w:t>
      </w:r>
      <w:r w:rsidR="0049332C">
        <w:rPr>
          <w:rFonts w:eastAsia="Trebuchet MS"/>
        </w:rPr>
        <w:t>uppliers</w:t>
      </w:r>
      <w:r>
        <w:rPr>
          <w:rFonts w:eastAsia="Trebuchet MS"/>
        </w:rPr>
        <w:t>,</w:t>
      </w:r>
      <w:r w:rsidR="0049332C">
        <w:rPr>
          <w:rFonts w:eastAsia="Trebuchet MS"/>
        </w:rPr>
        <w:t xml:space="preserve"> to the extent that equipment is for use by Australian end-users; and</w:t>
      </w:r>
    </w:p>
    <w:p w14:paraId="127BA3F9" w14:textId="72777473" w:rsidR="0049332C" w:rsidRDefault="001B3CAB" w:rsidP="00C35F89">
      <w:pPr>
        <w:pStyle w:val="Heading3"/>
        <w:rPr>
          <w:rFonts w:eastAsia="Trebuchet MS"/>
        </w:rPr>
      </w:pPr>
      <w:r>
        <w:rPr>
          <w:rFonts w:eastAsia="Trebuchet MS"/>
        </w:rPr>
        <w:t>M</w:t>
      </w:r>
      <w:r w:rsidR="0049332C">
        <w:rPr>
          <w:rFonts w:eastAsia="Trebuchet MS"/>
        </w:rPr>
        <w:t>aintenance and installation providers who provide maintenance or installation services to Australian end-users</w:t>
      </w:r>
      <w:r w:rsidR="007C02C2">
        <w:rPr>
          <w:rFonts w:eastAsia="Trebuchet MS"/>
        </w:rPr>
        <w:t>,</w:t>
      </w:r>
    </w:p>
    <w:p w14:paraId="43BEF830" w14:textId="53729BA8" w:rsidR="00D112EF" w:rsidRDefault="00D112EF" w:rsidP="00C35F89">
      <w:pPr>
        <w:pStyle w:val="Indent2"/>
        <w:rPr>
          <w:rFonts w:eastAsia="Trebuchet MS"/>
        </w:rPr>
      </w:pPr>
      <w:r>
        <w:rPr>
          <w:rFonts w:eastAsia="Trebuchet MS"/>
        </w:rPr>
        <w:t xml:space="preserve">together known as </w:t>
      </w:r>
      <w:r w:rsidRPr="00C35F89">
        <w:rPr>
          <w:rFonts w:eastAsia="Trebuchet MS"/>
          <w:b/>
          <w:bCs/>
        </w:rPr>
        <w:t>equipment providers</w:t>
      </w:r>
      <w:r w:rsidR="00AB27CA" w:rsidRPr="00AB27CA">
        <w:rPr>
          <w:rFonts w:eastAsia="Trebuchet MS"/>
        </w:rPr>
        <w:t>; and</w:t>
      </w:r>
    </w:p>
    <w:p w14:paraId="7D839D14" w14:textId="297F1E10" w:rsidR="00D112EF" w:rsidRDefault="00D112EF" w:rsidP="00C35F89">
      <w:pPr>
        <w:pStyle w:val="Heading3"/>
        <w:rPr>
          <w:rFonts w:eastAsia="Trebuchet MS"/>
        </w:rPr>
      </w:pPr>
      <w:r>
        <w:rPr>
          <w:rFonts w:eastAsia="Trebuchet MS"/>
        </w:rPr>
        <w:t>OS providers, to the extent that equipment is for use by Australian end-users.</w:t>
      </w:r>
    </w:p>
    <w:p w14:paraId="2C4E3098" w14:textId="258980E0" w:rsidR="00273B7A" w:rsidRDefault="007E7C10" w:rsidP="00C35F89">
      <w:pPr>
        <w:pStyle w:val="Indent2"/>
        <w:rPr>
          <w:rFonts w:eastAsia="Trebuchet MS"/>
        </w:rPr>
      </w:pPr>
      <w:r>
        <w:rPr>
          <w:rFonts w:eastAsia="Trebuchet MS"/>
        </w:rPr>
        <w:t>This Code only applies to equipment to the extent that it is hardware.</w:t>
      </w:r>
    </w:p>
    <w:p w14:paraId="121F309E" w14:textId="77777777" w:rsidR="00273B7A" w:rsidRDefault="007E7C10" w:rsidP="00233111">
      <w:pPr>
        <w:pStyle w:val="Heading1"/>
        <w:rPr>
          <w:rFonts w:eastAsia="Trebuchet MS"/>
        </w:rPr>
      </w:pPr>
      <w:r>
        <w:rPr>
          <w:rFonts w:eastAsia="Trebuchet MS"/>
        </w:rPr>
        <w:t>Definitions</w:t>
      </w:r>
    </w:p>
    <w:p w14:paraId="5198DE49" w14:textId="7044D477" w:rsidR="001B32E6" w:rsidRDefault="001B32E6" w:rsidP="001B32E6">
      <w:pPr>
        <w:pStyle w:val="Indent2"/>
        <w:rPr>
          <w:rFonts w:eastAsia="Cambria"/>
        </w:rPr>
      </w:pPr>
      <w:bookmarkStart w:id="3" w:name="_Hlk106165903"/>
      <w:r>
        <w:rPr>
          <w:rFonts w:eastAsia="Cambria"/>
        </w:rPr>
        <w:t xml:space="preserve">Unless otherwise indicated, terms used in this Code have the meanings given in the Head Terms or as </w:t>
      </w:r>
      <w:r w:rsidR="002B4EA9">
        <w:rPr>
          <w:rFonts w:eastAsia="Cambria"/>
        </w:rPr>
        <w:t xml:space="preserve">otherwise </w:t>
      </w:r>
      <w:r>
        <w:rPr>
          <w:rFonts w:eastAsia="Cambria"/>
        </w:rPr>
        <w:t>set out below.</w:t>
      </w:r>
    </w:p>
    <w:bookmarkEnd w:id="3"/>
    <w:p w14:paraId="5603CF83" w14:textId="61CA0F83" w:rsidR="00060362" w:rsidRPr="002B4EA9" w:rsidRDefault="00060362" w:rsidP="00750CDE">
      <w:pPr>
        <w:pStyle w:val="Heading7"/>
        <w:rPr>
          <w:rFonts w:eastAsia="Trebuchet MS"/>
        </w:rPr>
      </w:pPr>
      <w:r>
        <w:rPr>
          <w:rFonts w:eastAsia="Trebuchet MS"/>
          <w:b/>
          <w:bCs/>
        </w:rPr>
        <w:t xml:space="preserve">child account or profile </w:t>
      </w:r>
      <w:r>
        <w:rPr>
          <w:rFonts w:eastAsia="Trebuchet MS"/>
        </w:rPr>
        <w:t>means a</w:t>
      </w:r>
      <w:r w:rsidR="00590698">
        <w:rPr>
          <w:rFonts w:eastAsia="Trebuchet MS"/>
        </w:rPr>
        <w:t>n</w:t>
      </w:r>
      <w:r>
        <w:rPr>
          <w:rFonts w:eastAsia="Trebuchet MS"/>
        </w:rPr>
        <w:t xml:space="preserve"> account, profile or similar that can be set up on a device for </w:t>
      </w:r>
      <w:r w:rsidRPr="002B4EA9">
        <w:rPr>
          <w:rFonts w:eastAsia="Trebuchet MS"/>
        </w:rPr>
        <w:t xml:space="preserve">a </w:t>
      </w:r>
      <w:r w:rsidR="00264C4E" w:rsidRPr="002B4EA9">
        <w:rPr>
          <w:rFonts w:eastAsia="Trebuchet MS"/>
        </w:rPr>
        <w:t xml:space="preserve">young Australian </w:t>
      </w:r>
      <w:r w:rsidR="005768FC" w:rsidRPr="002B4EA9">
        <w:rPr>
          <w:rFonts w:eastAsia="Trebuchet MS"/>
        </w:rPr>
        <w:t>child</w:t>
      </w:r>
      <w:r w:rsidR="008F7419" w:rsidRPr="002B4EA9">
        <w:rPr>
          <w:rFonts w:eastAsia="Trebuchet MS"/>
        </w:rPr>
        <w:t xml:space="preserve"> under the age of </w:t>
      </w:r>
      <w:r w:rsidR="00090193" w:rsidRPr="002B4EA9">
        <w:rPr>
          <w:rFonts w:eastAsia="Trebuchet MS"/>
        </w:rPr>
        <w:t>thirteen</w:t>
      </w:r>
      <w:r w:rsidRPr="002B4EA9">
        <w:rPr>
          <w:rFonts w:eastAsia="Trebuchet MS"/>
        </w:rPr>
        <w:t>.</w:t>
      </w:r>
    </w:p>
    <w:p w14:paraId="2FB73207" w14:textId="440874A6" w:rsidR="008F7419" w:rsidRPr="008F7419" w:rsidRDefault="003A2126" w:rsidP="00C02EFB">
      <w:pPr>
        <w:pStyle w:val="Heading7"/>
        <w:rPr>
          <w:rFonts w:eastAsia="Trebuchet MS"/>
        </w:rPr>
      </w:pPr>
      <w:r w:rsidRPr="008C0467">
        <w:rPr>
          <w:rFonts w:eastAsia="Trebuchet MS"/>
          <w:sz w:val="16"/>
          <w:szCs w:val="16"/>
          <w:u w:val="single"/>
        </w:rPr>
        <w:t>Note</w:t>
      </w:r>
      <w:r w:rsidRPr="00073862">
        <w:rPr>
          <w:rFonts w:eastAsia="Trebuchet MS"/>
          <w:sz w:val="16"/>
          <w:szCs w:val="16"/>
        </w:rPr>
        <w:t xml:space="preserve">: </w:t>
      </w:r>
      <w:r w:rsidR="008F7419">
        <w:rPr>
          <w:rFonts w:eastAsia="Trebuchet MS"/>
          <w:sz w:val="16"/>
          <w:szCs w:val="16"/>
        </w:rPr>
        <w:t>A provider may have c</w:t>
      </w:r>
      <w:r w:rsidRPr="00073862">
        <w:rPr>
          <w:rFonts w:eastAsia="Trebuchet MS"/>
          <w:sz w:val="16"/>
          <w:szCs w:val="16"/>
        </w:rPr>
        <w:t xml:space="preserve">hild accounts or profiles </w:t>
      </w:r>
      <w:r w:rsidR="008F7419">
        <w:rPr>
          <w:rFonts w:eastAsia="Trebuchet MS"/>
          <w:sz w:val="16"/>
          <w:szCs w:val="16"/>
        </w:rPr>
        <w:t>that also</w:t>
      </w:r>
      <w:r w:rsidR="00687F5E" w:rsidRPr="00073862">
        <w:rPr>
          <w:rFonts w:eastAsia="Trebuchet MS"/>
          <w:sz w:val="16"/>
          <w:szCs w:val="16"/>
        </w:rPr>
        <w:t xml:space="preserve"> cover additional age groups, </w:t>
      </w:r>
      <w:r w:rsidR="008F7419">
        <w:rPr>
          <w:rFonts w:eastAsia="Trebuchet MS"/>
          <w:sz w:val="16"/>
          <w:szCs w:val="16"/>
        </w:rPr>
        <w:t xml:space="preserve">or different age options for child accounts or profiles, </w:t>
      </w:r>
      <w:r w:rsidR="00687F5E" w:rsidRPr="00073862">
        <w:rPr>
          <w:rFonts w:eastAsia="Trebuchet MS"/>
          <w:sz w:val="16"/>
          <w:szCs w:val="16"/>
        </w:rPr>
        <w:t xml:space="preserve">so long as they </w:t>
      </w:r>
      <w:r w:rsidR="008F7419">
        <w:rPr>
          <w:rFonts w:eastAsia="Trebuchet MS"/>
          <w:sz w:val="16"/>
          <w:szCs w:val="16"/>
        </w:rPr>
        <w:t xml:space="preserve">have a child account or profile that </w:t>
      </w:r>
      <w:r w:rsidR="00632E75" w:rsidRPr="00073862">
        <w:rPr>
          <w:rFonts w:eastAsia="Trebuchet MS"/>
          <w:sz w:val="16"/>
          <w:szCs w:val="16"/>
        </w:rPr>
        <w:t>can be</w:t>
      </w:r>
      <w:r w:rsidR="00687F5E" w:rsidRPr="00073862">
        <w:rPr>
          <w:rFonts w:eastAsia="Trebuchet MS"/>
          <w:sz w:val="16"/>
          <w:szCs w:val="16"/>
        </w:rPr>
        <w:t xml:space="preserve"> set up </w:t>
      </w:r>
      <w:r w:rsidR="00632E75" w:rsidRPr="00073862">
        <w:rPr>
          <w:rFonts w:eastAsia="Trebuchet MS"/>
          <w:sz w:val="16"/>
          <w:szCs w:val="16"/>
        </w:rPr>
        <w:t xml:space="preserve">for </w:t>
      </w:r>
      <w:r w:rsidR="008F7419">
        <w:rPr>
          <w:rFonts w:eastAsia="Trebuchet MS"/>
          <w:sz w:val="16"/>
          <w:szCs w:val="16"/>
        </w:rPr>
        <w:t xml:space="preserve">Australian </w:t>
      </w:r>
      <w:r w:rsidR="005768FC">
        <w:rPr>
          <w:rFonts w:eastAsia="Trebuchet MS"/>
          <w:sz w:val="16"/>
          <w:szCs w:val="16"/>
        </w:rPr>
        <w:t>children</w:t>
      </w:r>
      <w:r w:rsidR="008F7419">
        <w:rPr>
          <w:rFonts w:eastAsia="Trebuchet MS"/>
          <w:sz w:val="16"/>
          <w:szCs w:val="16"/>
        </w:rPr>
        <w:t xml:space="preserve"> under the designated age </w:t>
      </w:r>
      <w:r w:rsidR="00687F5E" w:rsidRPr="00073862">
        <w:rPr>
          <w:rFonts w:eastAsia="Trebuchet MS"/>
          <w:sz w:val="16"/>
          <w:szCs w:val="16"/>
        </w:rPr>
        <w:t>as a minimum</w:t>
      </w:r>
      <w:r w:rsidR="005B7236">
        <w:rPr>
          <w:rFonts w:eastAsia="Trebuchet MS"/>
          <w:sz w:val="16"/>
          <w:szCs w:val="16"/>
        </w:rPr>
        <w:t xml:space="preserve"> and that the requirements of measure </w:t>
      </w:r>
      <w:r w:rsidR="00533FF8">
        <w:rPr>
          <w:rFonts w:eastAsia="Trebuchet MS"/>
          <w:sz w:val="16"/>
          <w:szCs w:val="16"/>
        </w:rPr>
        <w:t>2</w:t>
      </w:r>
      <w:r w:rsidR="005B7236">
        <w:rPr>
          <w:rFonts w:eastAsia="Trebuchet MS"/>
          <w:sz w:val="16"/>
          <w:szCs w:val="16"/>
        </w:rPr>
        <w:t xml:space="preserve"> below are met with respect to that child account or profile</w:t>
      </w:r>
      <w:r w:rsidR="008F7419">
        <w:rPr>
          <w:rFonts w:eastAsia="Trebuchet MS"/>
          <w:sz w:val="16"/>
          <w:szCs w:val="16"/>
        </w:rPr>
        <w:t>.</w:t>
      </w:r>
    </w:p>
    <w:p w14:paraId="48546445" w14:textId="0D7DD73F" w:rsidR="00273B7A" w:rsidRPr="00073862" w:rsidRDefault="007E7C10" w:rsidP="00C02EFB">
      <w:pPr>
        <w:pStyle w:val="Heading7"/>
        <w:rPr>
          <w:rFonts w:eastAsia="Trebuchet MS"/>
        </w:rPr>
      </w:pPr>
      <w:r w:rsidRPr="00073862">
        <w:rPr>
          <w:rFonts w:eastAsia="Trebuchet MS"/>
          <w:b/>
        </w:rPr>
        <w:t>device</w:t>
      </w:r>
      <w:r w:rsidRPr="00073862">
        <w:rPr>
          <w:rFonts w:eastAsia="Trebuchet MS"/>
        </w:rPr>
        <w:t xml:space="preserve"> in this Code has the same meaning as, and is used interchangeably with, equipment.</w:t>
      </w:r>
    </w:p>
    <w:p w14:paraId="68978C9F" w14:textId="77777777" w:rsidR="00273B7A" w:rsidRDefault="007E7C10" w:rsidP="00750CDE">
      <w:pPr>
        <w:pStyle w:val="Heading7"/>
        <w:keepNext/>
        <w:rPr>
          <w:rFonts w:eastAsia="Trebuchet MS"/>
        </w:rPr>
      </w:pPr>
      <w:r>
        <w:rPr>
          <w:rFonts w:eastAsia="Trebuchet MS"/>
          <w:b/>
        </w:rPr>
        <w:t xml:space="preserve">equipment </w:t>
      </w:r>
      <w:r>
        <w:rPr>
          <w:rFonts w:eastAsia="Trebuchet MS"/>
        </w:rPr>
        <w:t>means equipment that is for use by Australian end-users of:</w:t>
      </w:r>
    </w:p>
    <w:p w14:paraId="18FA9CA3" w14:textId="77777777" w:rsidR="00273B7A" w:rsidRDefault="007E7C10" w:rsidP="007D064D">
      <w:pPr>
        <w:pStyle w:val="Heading8"/>
        <w:rPr>
          <w:rFonts w:eastAsia="Trebuchet MS"/>
        </w:rPr>
      </w:pPr>
      <w:r>
        <w:rPr>
          <w:rFonts w:eastAsia="Trebuchet MS"/>
        </w:rPr>
        <w:t>a social media service;</w:t>
      </w:r>
    </w:p>
    <w:p w14:paraId="6157C9C4" w14:textId="77777777" w:rsidR="00273B7A" w:rsidRDefault="007E7C10" w:rsidP="007D064D">
      <w:pPr>
        <w:pStyle w:val="Heading8"/>
        <w:rPr>
          <w:rFonts w:eastAsia="Trebuchet MS"/>
        </w:rPr>
      </w:pPr>
      <w:r>
        <w:rPr>
          <w:rFonts w:eastAsia="Trebuchet MS"/>
        </w:rPr>
        <w:t>a relevant electronic service;</w:t>
      </w:r>
    </w:p>
    <w:p w14:paraId="7FE45903" w14:textId="77777777" w:rsidR="00273B7A" w:rsidRDefault="007E7C10" w:rsidP="007D064D">
      <w:pPr>
        <w:pStyle w:val="Heading8"/>
        <w:rPr>
          <w:rFonts w:eastAsia="Trebuchet MS"/>
        </w:rPr>
      </w:pPr>
      <w:r>
        <w:rPr>
          <w:rFonts w:eastAsia="Trebuchet MS"/>
        </w:rPr>
        <w:t>a designated internet service; or</w:t>
      </w:r>
    </w:p>
    <w:p w14:paraId="7637CF1C" w14:textId="77777777" w:rsidR="00273B7A" w:rsidRDefault="007E7C10" w:rsidP="007D064D">
      <w:pPr>
        <w:pStyle w:val="Heading8"/>
        <w:rPr>
          <w:rFonts w:eastAsia="Trebuchet MS"/>
        </w:rPr>
      </w:pPr>
      <w:r>
        <w:rPr>
          <w:rFonts w:eastAsia="Trebuchet MS"/>
        </w:rPr>
        <w:t>an internet carriage service,</w:t>
      </w:r>
    </w:p>
    <w:p w14:paraId="56114B4C" w14:textId="77777777" w:rsidR="00273B7A" w:rsidRDefault="007E7C10" w:rsidP="00750CDE">
      <w:pPr>
        <w:pStyle w:val="Heading7"/>
        <w:rPr>
          <w:rFonts w:eastAsia="Trebuchet MS"/>
        </w:rPr>
      </w:pPr>
      <w:r>
        <w:rPr>
          <w:rFonts w:eastAsia="Trebuchet MS"/>
        </w:rPr>
        <w:t>in connection with that service.</w:t>
      </w:r>
    </w:p>
    <w:p w14:paraId="708292A0" w14:textId="77777777" w:rsidR="00273B7A" w:rsidRDefault="007E7C10" w:rsidP="00750CDE">
      <w:pPr>
        <w:pStyle w:val="Heading7"/>
        <w:rPr>
          <w:rFonts w:eastAsia="Trebuchet MS"/>
        </w:rPr>
      </w:pPr>
      <w:r>
        <w:rPr>
          <w:rFonts w:eastAsia="Trebuchet MS"/>
          <w:b/>
        </w:rPr>
        <w:t>equipment provider</w:t>
      </w:r>
      <w:r>
        <w:rPr>
          <w:rFonts w:eastAsia="Trebuchet MS"/>
        </w:rPr>
        <w:t xml:space="preserve"> means a:</w:t>
      </w:r>
    </w:p>
    <w:p w14:paraId="5C3FF32B" w14:textId="77777777" w:rsidR="00273B7A" w:rsidRDefault="007E7C10" w:rsidP="00233111">
      <w:pPr>
        <w:pStyle w:val="Heading8"/>
        <w:rPr>
          <w:rFonts w:eastAsia="Trebuchet MS"/>
        </w:rPr>
      </w:pPr>
      <w:r>
        <w:rPr>
          <w:rFonts w:eastAsia="Trebuchet MS"/>
        </w:rPr>
        <w:t>manufacturer;</w:t>
      </w:r>
    </w:p>
    <w:p w14:paraId="1C6099F5" w14:textId="77777777" w:rsidR="00273B7A" w:rsidRDefault="007E7C10" w:rsidP="00233111">
      <w:pPr>
        <w:pStyle w:val="Heading8"/>
        <w:rPr>
          <w:rFonts w:eastAsia="Trebuchet MS"/>
        </w:rPr>
      </w:pPr>
      <w:r>
        <w:rPr>
          <w:rFonts w:eastAsia="Trebuchet MS"/>
        </w:rPr>
        <w:t>supplier;</w:t>
      </w:r>
    </w:p>
    <w:p w14:paraId="40FEFD9B" w14:textId="77777777" w:rsidR="00273B7A" w:rsidRDefault="007E7C10" w:rsidP="00233111">
      <w:pPr>
        <w:pStyle w:val="Heading8"/>
        <w:rPr>
          <w:rFonts w:eastAsia="Trebuchet MS"/>
        </w:rPr>
      </w:pPr>
      <w:r>
        <w:rPr>
          <w:rFonts w:eastAsia="Trebuchet MS"/>
        </w:rPr>
        <w:t>maintenance provider; or</w:t>
      </w:r>
    </w:p>
    <w:p w14:paraId="11540697" w14:textId="77777777" w:rsidR="00273B7A" w:rsidRDefault="007E7C10" w:rsidP="00233111">
      <w:pPr>
        <w:pStyle w:val="Heading8"/>
        <w:rPr>
          <w:rFonts w:eastAsia="Trebuchet MS"/>
        </w:rPr>
      </w:pPr>
      <w:r>
        <w:rPr>
          <w:rFonts w:eastAsia="Trebuchet MS"/>
        </w:rPr>
        <w:t>installation provider.</w:t>
      </w:r>
    </w:p>
    <w:p w14:paraId="0B529B91" w14:textId="37FA8CE4" w:rsidR="00532BFC" w:rsidRPr="00432E00" w:rsidRDefault="00532BFC" w:rsidP="00750CDE">
      <w:pPr>
        <w:pStyle w:val="Heading7"/>
        <w:rPr>
          <w:rFonts w:eastAsia="Trebuchet MS"/>
        </w:rPr>
      </w:pPr>
      <w:r w:rsidRPr="00532BFC">
        <w:rPr>
          <w:b/>
          <w:bCs/>
        </w:rPr>
        <w:t>gaming device</w:t>
      </w:r>
      <w:r>
        <w:t xml:space="preserve"> means a device designed to enable Austr</w:t>
      </w:r>
      <w:r w:rsidRPr="00432E00">
        <w:t xml:space="preserve">alian </w:t>
      </w:r>
      <w:r w:rsidR="00EB66C9" w:rsidRPr="00432E00">
        <w:t>end-</w:t>
      </w:r>
      <w:r w:rsidRPr="00432E00">
        <w:t xml:space="preserve">users to play online games with other </w:t>
      </w:r>
      <w:r w:rsidR="00EB66C9" w:rsidRPr="00432E00">
        <w:t>end-</w:t>
      </w:r>
      <w:r w:rsidRPr="00432E00">
        <w:t xml:space="preserve">users. </w:t>
      </w:r>
    </w:p>
    <w:p w14:paraId="3340665C" w14:textId="2F8E90B7" w:rsidR="00532BFC" w:rsidRPr="00532BFC" w:rsidRDefault="00532BFC" w:rsidP="00750CDE">
      <w:pPr>
        <w:pStyle w:val="Heading7"/>
        <w:rPr>
          <w:rFonts w:eastAsia="Trebuchet MS"/>
        </w:rPr>
      </w:pPr>
      <w:r w:rsidRPr="00532BFC">
        <w:rPr>
          <w:sz w:val="18"/>
          <w:szCs w:val="18"/>
          <w:u w:val="single"/>
        </w:rPr>
        <w:lastRenderedPageBreak/>
        <w:t>Note:</w:t>
      </w:r>
      <w:r w:rsidRPr="00532BFC">
        <w:rPr>
          <w:sz w:val="18"/>
          <w:szCs w:val="18"/>
        </w:rPr>
        <w:t xml:space="preserve"> A gaming device may be an interactive (Tier 1), secondary (Tier 2) or non-interactive (Tier 3) device.</w:t>
      </w:r>
    </w:p>
    <w:p w14:paraId="5F8D9C2E" w14:textId="0A13C384" w:rsidR="00273B7A" w:rsidRDefault="007E7C10" w:rsidP="00750CDE">
      <w:pPr>
        <w:pStyle w:val="Heading7"/>
        <w:rPr>
          <w:rFonts w:eastAsia="Trebuchet MS"/>
        </w:rPr>
      </w:pPr>
      <w:r>
        <w:rPr>
          <w:rFonts w:eastAsia="Trebuchet MS"/>
          <w:b/>
        </w:rPr>
        <w:t xml:space="preserve">installation provider </w:t>
      </w:r>
      <w:r>
        <w:rPr>
          <w:rFonts w:eastAsia="Trebuchet MS"/>
        </w:rPr>
        <w:t>means a person who installs equipment for Australian end-users.</w:t>
      </w:r>
    </w:p>
    <w:p w14:paraId="56AD7BEF" w14:textId="77777777" w:rsidR="00273B7A" w:rsidRDefault="007E7C10" w:rsidP="00750CDE">
      <w:pPr>
        <w:pStyle w:val="Heading7"/>
        <w:rPr>
          <w:rFonts w:eastAsia="Trebuchet MS"/>
        </w:rPr>
      </w:pPr>
      <w:r>
        <w:rPr>
          <w:rFonts w:eastAsia="Trebuchet MS"/>
          <w:b/>
        </w:rPr>
        <w:t xml:space="preserve">interactive (Tier 1) device </w:t>
      </w:r>
      <w:r>
        <w:rPr>
          <w:rFonts w:eastAsia="Trebuchet MS"/>
        </w:rPr>
        <w:t>means equipment that satisfies all of the following:</w:t>
      </w:r>
    </w:p>
    <w:p w14:paraId="587856E4" w14:textId="77777777" w:rsidR="00273B7A" w:rsidRDefault="007E7C10" w:rsidP="00233111">
      <w:pPr>
        <w:pStyle w:val="Heading8"/>
        <w:rPr>
          <w:rFonts w:eastAsia="Trebuchet MS"/>
        </w:rPr>
      </w:pPr>
      <w:r>
        <w:rPr>
          <w:rFonts w:eastAsia="Trebuchet MS"/>
        </w:rPr>
        <w:t>is user-interactive;</w:t>
      </w:r>
    </w:p>
    <w:p w14:paraId="1BAA4538" w14:textId="77777777" w:rsidR="00273B7A" w:rsidRDefault="007E7C10" w:rsidP="00233111">
      <w:pPr>
        <w:pStyle w:val="Heading8"/>
        <w:rPr>
          <w:rFonts w:eastAsia="Trebuchet MS"/>
        </w:rPr>
      </w:pPr>
      <w:r>
        <w:rPr>
          <w:rFonts w:eastAsia="Trebuchet MS"/>
        </w:rPr>
        <w:t>is personal and portable (may be carried with the end-user);</w:t>
      </w:r>
    </w:p>
    <w:p w14:paraId="6E2E2765" w14:textId="2C666F9C" w:rsidR="00273B7A" w:rsidRDefault="007E7C10" w:rsidP="00233111">
      <w:pPr>
        <w:pStyle w:val="Heading8"/>
        <w:rPr>
          <w:rFonts w:eastAsia="Trebuchet MS"/>
        </w:rPr>
      </w:pPr>
      <w:r>
        <w:rPr>
          <w:rFonts w:eastAsia="Trebuchet MS"/>
        </w:rPr>
        <w:t>is capable of operation without the use of any other interactive (Tier 1) device; and</w:t>
      </w:r>
    </w:p>
    <w:p w14:paraId="70D483C4" w14:textId="6BBB4334" w:rsidR="003F6CCA" w:rsidRDefault="003F6CCA" w:rsidP="00233111">
      <w:pPr>
        <w:pStyle w:val="Heading8"/>
        <w:rPr>
          <w:rFonts w:eastAsia="Trebuchet MS"/>
        </w:rPr>
      </w:pPr>
      <w:r>
        <w:rPr>
          <w:rFonts w:eastAsia="Trebuchet MS"/>
        </w:rPr>
        <w:t>general internet browsing through a screen or display capable of displaying video or images is an intended significant function of the device.</w:t>
      </w:r>
    </w:p>
    <w:p w14:paraId="4BA9C7E9" w14:textId="026F2EA5" w:rsidR="00273B7A" w:rsidRPr="003F6CCA" w:rsidRDefault="007E7C10" w:rsidP="00750CDE">
      <w:pPr>
        <w:pStyle w:val="Heading7"/>
        <w:rPr>
          <w:rFonts w:eastAsia="Trebuchet MS"/>
          <w:b/>
          <w:sz w:val="16"/>
          <w:szCs w:val="16"/>
        </w:rPr>
      </w:pPr>
      <w:r w:rsidRPr="003F6CCA">
        <w:rPr>
          <w:rFonts w:eastAsia="Trebuchet MS"/>
          <w:sz w:val="16"/>
          <w:szCs w:val="16"/>
          <w:u w:val="single"/>
        </w:rPr>
        <w:t>Note</w:t>
      </w:r>
      <w:r w:rsidRPr="003F6CCA">
        <w:rPr>
          <w:rFonts w:eastAsia="Trebuchet MS"/>
          <w:sz w:val="16"/>
          <w:szCs w:val="16"/>
        </w:rPr>
        <w:t>: Guidance on the application of this definition is set o</w:t>
      </w:r>
      <w:r w:rsidRPr="00432E00">
        <w:rPr>
          <w:rFonts w:eastAsia="Trebuchet MS"/>
          <w:sz w:val="16"/>
          <w:szCs w:val="16"/>
        </w:rPr>
        <w:t xml:space="preserve">ut in </w:t>
      </w:r>
      <w:r w:rsidR="00F83BE8" w:rsidRPr="00432E00">
        <w:rPr>
          <w:rFonts w:eastAsia="Trebuchet MS"/>
          <w:sz w:val="16"/>
          <w:szCs w:val="16"/>
        </w:rPr>
        <w:t>clause</w:t>
      </w:r>
      <w:r w:rsidR="001B32E6" w:rsidRPr="00432E00">
        <w:rPr>
          <w:rFonts w:eastAsia="Trebuchet MS"/>
          <w:sz w:val="16"/>
          <w:szCs w:val="16"/>
        </w:rPr>
        <w:t xml:space="preserve"> </w:t>
      </w:r>
      <w:r w:rsidR="00696603" w:rsidRPr="00432E00">
        <w:rPr>
          <w:rFonts w:eastAsia="Trebuchet MS"/>
          <w:sz w:val="16"/>
          <w:szCs w:val="16"/>
        </w:rPr>
        <w:t xml:space="preserve"> </w:t>
      </w:r>
      <w:r w:rsidR="001F2404" w:rsidRPr="00432E00">
        <w:rPr>
          <w:rFonts w:eastAsia="Trebuchet MS"/>
          <w:sz w:val="16"/>
          <w:szCs w:val="16"/>
        </w:rPr>
        <w:t xml:space="preserve">6 </w:t>
      </w:r>
      <w:r w:rsidRPr="00432E00">
        <w:rPr>
          <w:rFonts w:eastAsia="Trebuchet MS"/>
          <w:sz w:val="16"/>
          <w:szCs w:val="16"/>
        </w:rPr>
        <w:t xml:space="preserve">below. </w:t>
      </w:r>
      <w:r w:rsidR="003900A9" w:rsidRPr="00432E00">
        <w:rPr>
          <w:rFonts w:eastAsia="Trebuchet MS"/>
          <w:sz w:val="16"/>
          <w:szCs w:val="16"/>
        </w:rPr>
        <w:t>T</w:t>
      </w:r>
      <w:r w:rsidR="003900A9">
        <w:rPr>
          <w:rFonts w:eastAsia="Trebuchet MS"/>
          <w:sz w:val="16"/>
          <w:szCs w:val="16"/>
        </w:rPr>
        <w:t>he definition of an interactive (Tier 1) device includes any gaming devices with general internet browsing functionality, provided that the functionality is not attained through unauthorised third-party software, modifications, tools, 'hacks', or other methods that may breach any applicable terms of use.</w:t>
      </w:r>
    </w:p>
    <w:p w14:paraId="4B6703CB" w14:textId="2A633BC3" w:rsidR="00273B7A" w:rsidRDefault="007E7C10" w:rsidP="00750CDE">
      <w:pPr>
        <w:pStyle w:val="Heading7"/>
        <w:rPr>
          <w:rFonts w:eastAsia="Trebuchet MS"/>
        </w:rPr>
      </w:pPr>
      <w:r>
        <w:rPr>
          <w:rFonts w:eastAsia="Trebuchet MS"/>
          <w:b/>
        </w:rPr>
        <w:t xml:space="preserve">maintenance provider </w:t>
      </w:r>
      <w:r>
        <w:rPr>
          <w:rFonts w:eastAsia="Trebuchet MS"/>
        </w:rPr>
        <w:t>means a person who maintains equipment for Australian end-users.</w:t>
      </w:r>
    </w:p>
    <w:p w14:paraId="4A096DE5" w14:textId="77777777" w:rsidR="00273B7A" w:rsidRDefault="007E7C10" w:rsidP="007D064D">
      <w:pPr>
        <w:pStyle w:val="Heading7"/>
        <w:keepNext/>
        <w:rPr>
          <w:rFonts w:eastAsia="Trebuchet MS"/>
        </w:rPr>
      </w:pPr>
      <w:r>
        <w:rPr>
          <w:rFonts w:eastAsia="Trebuchet MS"/>
          <w:b/>
        </w:rPr>
        <w:t>manufacturer</w:t>
      </w:r>
      <w:r>
        <w:rPr>
          <w:rFonts w:eastAsia="Trebuchet MS"/>
        </w:rPr>
        <w:t xml:space="preserve"> means a person who: </w:t>
      </w:r>
    </w:p>
    <w:p w14:paraId="66C9BA4A" w14:textId="6A4CB31E" w:rsidR="00273B7A" w:rsidRDefault="007E7C10" w:rsidP="00233111">
      <w:pPr>
        <w:pStyle w:val="Heading8"/>
        <w:keepNext/>
        <w:rPr>
          <w:rFonts w:eastAsia="Trebuchet MS"/>
        </w:rPr>
      </w:pPr>
      <w:r>
        <w:rPr>
          <w:rFonts w:eastAsia="Trebuchet MS"/>
        </w:rPr>
        <w:t>manufactures equipment for the purposes of supply (whether by way of sale, lease, hire or hire purchase) to Australian end-users, including by:</w:t>
      </w:r>
    </w:p>
    <w:p w14:paraId="63FC8963" w14:textId="1B806CA1" w:rsidR="00273B7A" w:rsidRDefault="007E7C10" w:rsidP="00233111">
      <w:pPr>
        <w:pStyle w:val="Heading9"/>
        <w:rPr>
          <w:rFonts w:eastAsia="Trebuchet MS"/>
        </w:rPr>
      </w:pPr>
      <w:r>
        <w:rPr>
          <w:rFonts w:eastAsia="Trebuchet MS"/>
        </w:rPr>
        <w:t>holding itself out to the public as the manufacturer of the equipment;</w:t>
      </w:r>
    </w:p>
    <w:p w14:paraId="6A2F995E" w14:textId="28D41117" w:rsidR="00273B7A" w:rsidRDefault="007E7C10" w:rsidP="00233111">
      <w:pPr>
        <w:pStyle w:val="Heading9"/>
        <w:rPr>
          <w:rFonts w:eastAsia="Trebuchet MS"/>
        </w:rPr>
      </w:pPr>
      <w:bookmarkStart w:id="4" w:name="_heading=h.1fob9te" w:colFirst="0" w:colLast="0"/>
      <w:bookmarkEnd w:id="4"/>
      <w:r>
        <w:rPr>
          <w:rFonts w:eastAsia="Trebuchet MS"/>
        </w:rPr>
        <w:t>causing or permitting its name, a name by which it carries on business or a brand, or its mark to be applied to equipment supplied by the person as the manufacturer of the equipment;</w:t>
      </w:r>
    </w:p>
    <w:p w14:paraId="3F1B9566" w14:textId="6AA06676" w:rsidR="00273B7A" w:rsidRDefault="007E7C10" w:rsidP="00233111">
      <w:pPr>
        <w:pStyle w:val="Heading9"/>
        <w:keepNext/>
        <w:rPr>
          <w:rFonts w:eastAsia="Trebuchet MS"/>
        </w:rPr>
      </w:pPr>
      <w:r>
        <w:rPr>
          <w:rFonts w:eastAsia="Trebuchet MS"/>
        </w:rPr>
        <w:t>causing or permitting another person, in connection with:</w:t>
      </w:r>
    </w:p>
    <w:p w14:paraId="203F3343" w14:textId="2687A52B" w:rsidR="00273B7A" w:rsidRPr="007D064D" w:rsidRDefault="007D064D" w:rsidP="007D064D">
      <w:pPr>
        <w:pStyle w:val="Indent4"/>
        <w:ind w:left="2880" w:hanging="669"/>
        <w:rPr>
          <w:rFonts w:eastAsia="Trebuchet MS"/>
        </w:rPr>
      </w:pPr>
      <w:r>
        <w:rPr>
          <w:rFonts w:eastAsia="Trebuchet MS"/>
        </w:rPr>
        <w:t>(A)</w:t>
      </w:r>
      <w:r>
        <w:rPr>
          <w:rFonts w:eastAsia="Trebuchet MS"/>
        </w:rPr>
        <w:tab/>
      </w:r>
      <w:r w:rsidR="007E7C10" w:rsidRPr="007D064D">
        <w:rPr>
          <w:rFonts w:eastAsia="Trebuchet MS"/>
        </w:rPr>
        <w:t>the supply or possible supply of equipment by that other person; or</w:t>
      </w:r>
    </w:p>
    <w:p w14:paraId="339E5693" w14:textId="3CD83677" w:rsidR="00273B7A" w:rsidRDefault="007D064D" w:rsidP="007D064D">
      <w:pPr>
        <w:pStyle w:val="Indent4"/>
        <w:ind w:left="2880" w:hanging="669"/>
        <w:rPr>
          <w:rFonts w:eastAsia="Trebuchet MS"/>
        </w:rPr>
      </w:pPr>
      <w:r>
        <w:rPr>
          <w:rFonts w:eastAsia="Trebuchet MS"/>
        </w:rPr>
        <w:t>(B)</w:t>
      </w:r>
      <w:r>
        <w:rPr>
          <w:rFonts w:eastAsia="Trebuchet MS"/>
        </w:rPr>
        <w:tab/>
      </w:r>
      <w:r w:rsidR="007E7C10">
        <w:rPr>
          <w:rFonts w:eastAsia="Trebuchet MS"/>
        </w:rPr>
        <w:t>the promotion by that other person by any means of the supply or use of equipment;</w:t>
      </w:r>
    </w:p>
    <w:p w14:paraId="5C6C18F2" w14:textId="4DAE56E2" w:rsidR="00273B7A" w:rsidRDefault="007E7C10" w:rsidP="007D064D">
      <w:pPr>
        <w:pStyle w:val="Indent4"/>
        <w:rPr>
          <w:rFonts w:eastAsia="Trebuchet MS"/>
        </w:rPr>
      </w:pPr>
      <w:r>
        <w:rPr>
          <w:rFonts w:eastAsia="Trebuchet MS"/>
        </w:rPr>
        <w:t>to hold it out to the public as the manufacturer of the equipment; or</w:t>
      </w:r>
    </w:p>
    <w:p w14:paraId="3A05EA0F" w14:textId="34480C45" w:rsidR="00273B7A" w:rsidRDefault="007E7C10" w:rsidP="00233111">
      <w:pPr>
        <w:pStyle w:val="Heading8"/>
        <w:rPr>
          <w:rFonts w:eastAsia="Trebuchet MS"/>
        </w:rPr>
      </w:pPr>
      <w:r>
        <w:rPr>
          <w:rFonts w:eastAsia="Trebuchet MS"/>
        </w:rPr>
        <w:t>where there is no manufacturer falling within (a) above, imports equipment into Australia for the purposes of supply (whether by way of sale, lease, hire or hire purchase) to Australian end-users (provided that if a distributor imports on behalf of another entity, that other entity will be considered the manufacturer).</w:t>
      </w:r>
    </w:p>
    <w:p w14:paraId="0FF11BBE" w14:textId="21FBDA9A" w:rsidR="00273B7A" w:rsidRPr="0099759A" w:rsidRDefault="007E7C10" w:rsidP="007D064D">
      <w:pPr>
        <w:pStyle w:val="Heading7"/>
        <w:rPr>
          <w:rFonts w:eastAsia="Trebuchet MS"/>
          <w:sz w:val="16"/>
          <w:szCs w:val="16"/>
          <w:u w:val="single"/>
        </w:rPr>
      </w:pPr>
      <w:r w:rsidRPr="0099759A">
        <w:rPr>
          <w:rFonts w:eastAsia="Trebuchet MS"/>
          <w:sz w:val="16"/>
          <w:szCs w:val="16"/>
          <w:u w:val="single"/>
        </w:rPr>
        <w:t>Note</w:t>
      </w:r>
      <w:r w:rsidRPr="0099759A">
        <w:rPr>
          <w:rFonts w:eastAsia="Trebuchet MS"/>
          <w:sz w:val="16"/>
          <w:szCs w:val="16"/>
        </w:rPr>
        <w:t xml:space="preserve">: This definition excludes offshore entities who are only involved in the physical manufacture of equipment </w:t>
      </w:r>
      <w:r w:rsidRPr="00493C70">
        <w:rPr>
          <w:rFonts w:eastAsia="Trebuchet MS"/>
          <w:sz w:val="16"/>
          <w:szCs w:val="16"/>
        </w:rPr>
        <w:t>(e</w:t>
      </w:r>
      <w:r w:rsidR="00717990" w:rsidRPr="00493C70">
        <w:rPr>
          <w:rFonts w:eastAsia="Trebuchet MS"/>
          <w:sz w:val="16"/>
          <w:szCs w:val="16"/>
        </w:rPr>
        <w:t>.</w:t>
      </w:r>
      <w:r w:rsidRPr="00493C70">
        <w:rPr>
          <w:rFonts w:eastAsia="Trebuchet MS"/>
          <w:sz w:val="16"/>
          <w:szCs w:val="16"/>
        </w:rPr>
        <w:t>g. facto</w:t>
      </w:r>
      <w:r w:rsidRPr="0099759A">
        <w:rPr>
          <w:rFonts w:eastAsia="Trebuchet MS"/>
          <w:sz w:val="16"/>
          <w:szCs w:val="16"/>
        </w:rPr>
        <w:t>ries overseas). Further, in relation to (b) above, equipment can be imported into Australia outside of formal distribution channels such as by an unrelated third party (e</w:t>
      </w:r>
      <w:r w:rsidR="00717990" w:rsidRPr="0099759A">
        <w:rPr>
          <w:rFonts w:eastAsia="Trebuchet MS"/>
          <w:sz w:val="16"/>
          <w:szCs w:val="16"/>
        </w:rPr>
        <w:t xml:space="preserve">. </w:t>
      </w:r>
      <w:r w:rsidRPr="0099759A">
        <w:rPr>
          <w:rFonts w:eastAsia="Trebuchet MS"/>
          <w:sz w:val="16"/>
          <w:szCs w:val="16"/>
        </w:rPr>
        <w:t xml:space="preserve">g. parallel import). In this situation, the person who imports the equipment (without authorisation from the manufacturer) is considered the manufacturer. </w:t>
      </w:r>
    </w:p>
    <w:p w14:paraId="689AC0C0" w14:textId="77777777" w:rsidR="00273B7A" w:rsidRDefault="007E7C10" w:rsidP="00750CDE">
      <w:pPr>
        <w:pStyle w:val="Heading7"/>
        <w:rPr>
          <w:rFonts w:eastAsia="Trebuchet MS"/>
        </w:rPr>
      </w:pPr>
      <w:bookmarkStart w:id="5" w:name="_heading=h.3znysh7" w:colFirst="0" w:colLast="0"/>
      <w:bookmarkStart w:id="6" w:name="_heading=h.2et92p0" w:colFirst="0" w:colLast="0"/>
      <w:bookmarkStart w:id="7" w:name="_heading=h.tyjcwt" w:colFirst="0" w:colLast="0"/>
      <w:bookmarkEnd w:id="5"/>
      <w:bookmarkEnd w:id="6"/>
      <w:bookmarkEnd w:id="7"/>
      <w:r>
        <w:rPr>
          <w:rFonts w:eastAsia="Trebuchet MS"/>
          <w:b/>
        </w:rPr>
        <w:t>non-interactive (Tier 3) device</w:t>
      </w:r>
      <w:r>
        <w:rPr>
          <w:rFonts w:eastAsia="Trebuchet MS"/>
        </w:rPr>
        <w:t xml:space="preserve"> means equipment that is not an interactive (Tier 1) device or a secondary (Tier 2) device.</w:t>
      </w:r>
    </w:p>
    <w:p w14:paraId="13E162AA" w14:textId="77777777" w:rsidR="00273B7A" w:rsidRDefault="007E7C10" w:rsidP="00750CDE">
      <w:pPr>
        <w:pStyle w:val="Heading7"/>
        <w:rPr>
          <w:rFonts w:eastAsia="Trebuchet MS"/>
        </w:rPr>
      </w:pPr>
      <w:r>
        <w:rPr>
          <w:rFonts w:eastAsia="Trebuchet MS"/>
          <w:b/>
        </w:rPr>
        <w:t xml:space="preserve">operating system </w:t>
      </w:r>
      <w:r>
        <w:rPr>
          <w:rFonts w:eastAsia="Trebuchet MS"/>
        </w:rPr>
        <w:t>means a designated internet service that consists of an operating system for an interactive (Tier 1) device that is provided to Australian end-users.</w:t>
      </w:r>
    </w:p>
    <w:p w14:paraId="4892D03A" w14:textId="77777777" w:rsidR="00F95546" w:rsidRPr="00F95546" w:rsidRDefault="00F95546" w:rsidP="00750CDE">
      <w:pPr>
        <w:pStyle w:val="Heading7"/>
        <w:rPr>
          <w:rFonts w:eastAsia="Trebuchet MS"/>
          <w:sz w:val="16"/>
          <w:szCs w:val="16"/>
        </w:rPr>
      </w:pPr>
      <w:r w:rsidRPr="00F95546">
        <w:rPr>
          <w:sz w:val="16"/>
          <w:szCs w:val="16"/>
          <w:u w:val="single"/>
        </w:rPr>
        <w:t>Note</w:t>
      </w:r>
      <w:r w:rsidRPr="00C35F89">
        <w:rPr>
          <w:sz w:val="16"/>
          <w:szCs w:val="16"/>
        </w:rPr>
        <w:t>:</w:t>
      </w:r>
      <w:r w:rsidRPr="00F95546">
        <w:rPr>
          <w:sz w:val="16"/>
          <w:szCs w:val="16"/>
        </w:rPr>
        <w:t xml:space="preserve"> An operating system will only fall within the scope of this Code if it is a designated internet service, that is, where the operating system either allows end</w:t>
      </w:r>
      <w:r>
        <w:rPr>
          <w:sz w:val="16"/>
          <w:szCs w:val="16"/>
        </w:rPr>
        <w:t>-</w:t>
      </w:r>
      <w:r w:rsidRPr="00F95546">
        <w:rPr>
          <w:sz w:val="16"/>
          <w:szCs w:val="16"/>
        </w:rPr>
        <w:t>users to access material using an internet carriage service, or delivers material to persons having equipment appropriate for receiving that material, where delivery is by means of an internet carriage service.</w:t>
      </w:r>
    </w:p>
    <w:p w14:paraId="434B0AF3" w14:textId="77777777" w:rsidR="00273B7A" w:rsidRDefault="007E7C10" w:rsidP="007A6551">
      <w:pPr>
        <w:pStyle w:val="Heading7"/>
        <w:keepNext/>
        <w:rPr>
          <w:rFonts w:eastAsia="Trebuchet MS"/>
        </w:rPr>
      </w:pPr>
      <w:r>
        <w:rPr>
          <w:rFonts w:eastAsia="Trebuchet MS"/>
          <w:b/>
        </w:rPr>
        <w:lastRenderedPageBreak/>
        <w:t xml:space="preserve">OS provider </w:t>
      </w:r>
      <w:r>
        <w:rPr>
          <w:rFonts w:eastAsia="Trebuchet MS"/>
        </w:rPr>
        <w:t xml:space="preserve">means a person who: </w:t>
      </w:r>
    </w:p>
    <w:p w14:paraId="30EFE9DD" w14:textId="15F52D2A" w:rsidR="00273B7A" w:rsidRDefault="007E7C10" w:rsidP="00233111">
      <w:pPr>
        <w:pStyle w:val="Heading8"/>
        <w:rPr>
          <w:rFonts w:eastAsia="Trebuchet MS"/>
        </w:rPr>
      </w:pPr>
      <w:r>
        <w:rPr>
          <w:rFonts w:eastAsia="Trebuchet MS"/>
        </w:rPr>
        <w:t xml:space="preserve">is the provider of an operating system; and </w:t>
      </w:r>
    </w:p>
    <w:p w14:paraId="7EEB981A" w14:textId="79D26EA9" w:rsidR="00273B7A" w:rsidRDefault="007E7C10" w:rsidP="00233111">
      <w:pPr>
        <w:pStyle w:val="Heading8"/>
        <w:rPr>
          <w:rFonts w:eastAsia="Trebuchet MS"/>
        </w:rPr>
      </w:pPr>
      <w:r>
        <w:rPr>
          <w:rFonts w:eastAsia="Trebuchet MS"/>
        </w:rPr>
        <w:t>controls the final overall operating system for the device.</w:t>
      </w:r>
    </w:p>
    <w:p w14:paraId="2F370EF7" w14:textId="4447874A" w:rsidR="00273B7A" w:rsidRPr="0099759A" w:rsidRDefault="007E7C10" w:rsidP="007D064D">
      <w:pPr>
        <w:pStyle w:val="Heading7"/>
        <w:rPr>
          <w:rFonts w:eastAsia="Trebuchet MS"/>
          <w:sz w:val="16"/>
          <w:szCs w:val="16"/>
        </w:rPr>
      </w:pPr>
      <w:r w:rsidRPr="0099759A">
        <w:rPr>
          <w:rFonts w:eastAsia="Trebuchet MS"/>
          <w:sz w:val="16"/>
          <w:szCs w:val="16"/>
          <w:u w:val="single"/>
        </w:rPr>
        <w:t>Note</w:t>
      </w:r>
      <w:r w:rsidRPr="0099759A">
        <w:rPr>
          <w:rFonts w:eastAsia="Trebuchet MS"/>
          <w:sz w:val="16"/>
          <w:szCs w:val="16"/>
        </w:rPr>
        <w:t>: The OS provider may also be the manufacturer of the interactive (Tier 1) device, or a third</w:t>
      </w:r>
      <w:r w:rsidR="00F04A17">
        <w:rPr>
          <w:rFonts w:eastAsia="Trebuchet MS"/>
          <w:sz w:val="16"/>
          <w:szCs w:val="16"/>
        </w:rPr>
        <w:t>-</w:t>
      </w:r>
      <w:r w:rsidRPr="0099759A">
        <w:rPr>
          <w:rFonts w:eastAsia="Trebuchet MS"/>
          <w:sz w:val="16"/>
          <w:szCs w:val="16"/>
        </w:rPr>
        <w:t>party OS provider who provides the operating system to the manufacturer for use in the manufacturer's (Tier 1) interactive devices. This definition recognises that there may be more than one "provider" of an operating system due to the supply chain used for different devices.</w:t>
      </w:r>
      <w:r w:rsidR="007D064D" w:rsidRPr="0099759A">
        <w:rPr>
          <w:rFonts w:eastAsia="Trebuchet MS"/>
          <w:sz w:val="16"/>
          <w:szCs w:val="16"/>
        </w:rPr>
        <w:t xml:space="preserve"> </w:t>
      </w:r>
      <w:r w:rsidRPr="0099759A">
        <w:rPr>
          <w:rFonts w:eastAsia="Trebuchet MS"/>
          <w:sz w:val="16"/>
          <w:szCs w:val="16"/>
        </w:rPr>
        <w:t>For example, a person may provide an operating system to a manufacturer and a manufacturer may provide that operating system to end-users.</w:t>
      </w:r>
      <w:r w:rsidR="007D064D" w:rsidRPr="0099759A">
        <w:rPr>
          <w:rFonts w:eastAsia="Trebuchet MS"/>
          <w:sz w:val="16"/>
          <w:szCs w:val="16"/>
        </w:rPr>
        <w:t xml:space="preserve"> </w:t>
      </w:r>
      <w:r w:rsidRPr="0099759A">
        <w:rPr>
          <w:rFonts w:eastAsia="Trebuchet MS"/>
          <w:sz w:val="16"/>
          <w:szCs w:val="16"/>
        </w:rPr>
        <w:t>The OS provider for the purposes of this Code is the provider that controls the final overall operating system and therefore controls the engineering decisions related to the final version of the features and settings made available to end-users by way of the operating system on the device. As an example, a provider of an open</w:t>
      </w:r>
      <w:r w:rsidR="00F04A17">
        <w:rPr>
          <w:rFonts w:eastAsia="Trebuchet MS"/>
          <w:sz w:val="16"/>
          <w:szCs w:val="16"/>
        </w:rPr>
        <w:t>-</w:t>
      </w:r>
      <w:r w:rsidRPr="0099759A">
        <w:rPr>
          <w:rFonts w:eastAsia="Trebuchet MS"/>
          <w:sz w:val="16"/>
          <w:szCs w:val="16"/>
        </w:rPr>
        <w:t>source operating system is not an OS provider of that operating system for the purposes of this Code as they do not control the final overall operating system of a device which incorporates that open</w:t>
      </w:r>
      <w:r w:rsidR="00F04A17">
        <w:rPr>
          <w:rFonts w:eastAsia="Trebuchet MS"/>
          <w:sz w:val="16"/>
          <w:szCs w:val="16"/>
        </w:rPr>
        <w:t>-</w:t>
      </w:r>
      <w:r w:rsidRPr="0099759A">
        <w:rPr>
          <w:rFonts w:eastAsia="Trebuchet MS"/>
          <w:sz w:val="16"/>
          <w:szCs w:val="16"/>
        </w:rPr>
        <w:t>source operating system.</w:t>
      </w:r>
    </w:p>
    <w:p w14:paraId="633FB52F" w14:textId="55FDFC44" w:rsidR="00775AF1" w:rsidRPr="009A09CE" w:rsidRDefault="00775AF1" w:rsidP="00775AF1">
      <w:pPr>
        <w:pStyle w:val="Heading7"/>
        <w:rPr>
          <w:rFonts w:eastAsia="Trebuchet MS"/>
        </w:rPr>
      </w:pPr>
      <w:r w:rsidRPr="009A09CE">
        <w:rPr>
          <w:rFonts w:eastAsia="Trebuchet MS"/>
          <w:b/>
          <w:bCs/>
        </w:rPr>
        <w:t xml:space="preserve">other interactive device </w:t>
      </w:r>
      <w:r w:rsidRPr="009A09CE">
        <w:rPr>
          <w:rFonts w:eastAsia="Trebuchet MS"/>
        </w:rPr>
        <w:t>means a device other than an interactive (Tier 1) device that:</w:t>
      </w:r>
    </w:p>
    <w:p w14:paraId="1E16AC96" w14:textId="77777777" w:rsidR="00775AF1" w:rsidRPr="009A09CE" w:rsidRDefault="00775AF1" w:rsidP="00775AF1">
      <w:pPr>
        <w:pStyle w:val="Heading8"/>
        <w:rPr>
          <w:rFonts w:eastAsia="Trebuchet MS"/>
        </w:rPr>
      </w:pPr>
      <w:r w:rsidRPr="009A09CE">
        <w:rPr>
          <w:rFonts w:eastAsia="Trebuchet MS"/>
        </w:rPr>
        <w:t>has general internet browsing functionality as an intended significant function of the device; and</w:t>
      </w:r>
    </w:p>
    <w:p w14:paraId="66E7BF2C" w14:textId="77777777" w:rsidR="00775AF1" w:rsidRPr="009A09CE" w:rsidRDefault="00775AF1" w:rsidP="00775AF1">
      <w:pPr>
        <w:pStyle w:val="Heading8"/>
        <w:rPr>
          <w:rFonts w:eastAsia="Trebuchet MS"/>
        </w:rPr>
      </w:pPr>
      <w:r w:rsidRPr="009A09CE">
        <w:rPr>
          <w:rFonts w:eastAsia="Trebuchet MS"/>
        </w:rPr>
        <w:t xml:space="preserve">has functionality that: </w:t>
      </w:r>
    </w:p>
    <w:p w14:paraId="639DDC2A" w14:textId="77777777" w:rsidR="00775AF1" w:rsidRPr="009A09CE" w:rsidRDefault="00775AF1" w:rsidP="00775AF1">
      <w:pPr>
        <w:pStyle w:val="Heading9"/>
        <w:rPr>
          <w:rFonts w:eastAsia="Trebuchet MS"/>
        </w:rPr>
      </w:pPr>
      <w:r w:rsidRPr="009A09CE">
        <w:rPr>
          <w:rFonts w:eastAsia="Trebuchet MS"/>
        </w:rPr>
        <w:t>enables an end-user to use their device to share material with end-users of other devices; or</w:t>
      </w:r>
    </w:p>
    <w:p w14:paraId="3A1427A7" w14:textId="77777777" w:rsidR="00775AF1" w:rsidRPr="009A09CE" w:rsidRDefault="00775AF1" w:rsidP="00775AF1">
      <w:pPr>
        <w:pStyle w:val="Heading9"/>
        <w:rPr>
          <w:rFonts w:eastAsia="Trebuchet MS"/>
        </w:rPr>
      </w:pPr>
      <w:r w:rsidRPr="009A09CE">
        <w:rPr>
          <w:rFonts w:eastAsia="Trebuchet MS"/>
        </w:rPr>
        <w:t>permits an end-user to view or search for other end-users for the purposes of communicating with them.</w:t>
      </w:r>
    </w:p>
    <w:p w14:paraId="0C38AFE5" w14:textId="4CF0A08C" w:rsidR="00775AF1" w:rsidRPr="00775AF1" w:rsidRDefault="00775AF1" w:rsidP="00775AF1">
      <w:pPr>
        <w:pStyle w:val="Heading7"/>
        <w:keepNext/>
        <w:rPr>
          <w:rFonts w:eastAsia="Trebuchet MS"/>
        </w:rPr>
      </w:pPr>
      <w:r w:rsidRPr="009A09CE">
        <w:rPr>
          <w:rFonts w:eastAsia="Trebuchet MS"/>
          <w:sz w:val="16"/>
          <w:szCs w:val="16"/>
          <w:u w:val="single"/>
        </w:rPr>
        <w:t>Note:</w:t>
      </w:r>
      <w:r w:rsidRPr="009A09CE">
        <w:rPr>
          <w:rFonts w:eastAsia="Trebuchet MS"/>
          <w:sz w:val="16"/>
          <w:szCs w:val="16"/>
        </w:rPr>
        <w:t xml:space="preserve"> For the avoidance of doubt, a "companion app" that merely enables an end-user to interact with and/or control the device is not sufficient, without more, to meet any of the limbs in (a) </w:t>
      </w:r>
      <w:r w:rsidR="0061557A">
        <w:rPr>
          <w:rFonts w:eastAsia="Trebuchet MS"/>
          <w:sz w:val="16"/>
          <w:szCs w:val="16"/>
        </w:rPr>
        <w:t>or</w:t>
      </w:r>
      <w:r w:rsidRPr="009A09CE">
        <w:rPr>
          <w:rFonts w:eastAsia="Trebuchet MS"/>
          <w:sz w:val="16"/>
          <w:szCs w:val="16"/>
        </w:rPr>
        <w:t xml:space="preserve"> (b).</w:t>
      </w:r>
      <w:r>
        <w:rPr>
          <w:rFonts w:eastAsia="Trebuchet MS"/>
          <w:sz w:val="16"/>
          <w:szCs w:val="16"/>
        </w:rPr>
        <w:t xml:space="preserve">  </w:t>
      </w:r>
    </w:p>
    <w:p w14:paraId="4D9CAB74" w14:textId="030BC06F" w:rsidR="00625823" w:rsidRPr="00493C70" w:rsidRDefault="00625823" w:rsidP="0018308F">
      <w:pPr>
        <w:pStyle w:val="Heading7"/>
        <w:keepNext/>
        <w:rPr>
          <w:rFonts w:eastAsia="Trebuchet MS"/>
        </w:rPr>
      </w:pPr>
      <w:r>
        <w:rPr>
          <w:rFonts w:eastAsia="Trebuchet MS"/>
          <w:b/>
          <w:bCs/>
        </w:rPr>
        <w:t>restricted account</w:t>
      </w:r>
      <w:r w:rsidR="001B3FD9">
        <w:rPr>
          <w:rFonts w:eastAsia="Trebuchet MS"/>
          <w:b/>
          <w:bCs/>
        </w:rPr>
        <w:t xml:space="preserve"> or profile</w:t>
      </w:r>
      <w:r>
        <w:rPr>
          <w:rFonts w:eastAsia="Trebuchet MS"/>
          <w:b/>
          <w:bCs/>
        </w:rPr>
        <w:t xml:space="preserve"> </w:t>
      </w:r>
      <w:r w:rsidRPr="00625823">
        <w:rPr>
          <w:rFonts w:eastAsia="Trebuchet MS"/>
        </w:rPr>
        <w:t>means</w:t>
      </w:r>
      <w:r w:rsidRPr="001B3FD9">
        <w:rPr>
          <w:rFonts w:eastAsia="Trebuchet MS"/>
        </w:rPr>
        <w:t xml:space="preserve"> an </w:t>
      </w:r>
      <w:r w:rsidRPr="001B3FD9">
        <w:rPr>
          <w:rFonts w:eastAsia="Trebuchet MS"/>
          <w:bCs/>
        </w:rPr>
        <w:t>account</w:t>
      </w:r>
      <w:r w:rsidR="001B3FD9">
        <w:rPr>
          <w:rFonts w:eastAsia="Trebuchet MS"/>
          <w:bCs/>
        </w:rPr>
        <w:t xml:space="preserve">, profile or similar that can be </w:t>
      </w:r>
      <w:r w:rsidRPr="001B3FD9">
        <w:rPr>
          <w:rFonts w:eastAsia="Trebuchet MS"/>
          <w:bCs/>
        </w:rPr>
        <w:t xml:space="preserve">set up </w:t>
      </w:r>
      <w:r w:rsidR="001B3FD9">
        <w:rPr>
          <w:rFonts w:eastAsia="Trebuchet MS"/>
          <w:bCs/>
        </w:rPr>
        <w:t xml:space="preserve">on a device </w:t>
      </w:r>
      <w:r w:rsidRPr="001B3FD9">
        <w:rPr>
          <w:rFonts w:eastAsia="Trebuchet MS"/>
          <w:bCs/>
        </w:rPr>
        <w:t>for an Austral</w:t>
      </w:r>
      <w:r w:rsidRPr="00493C70">
        <w:rPr>
          <w:rFonts w:eastAsia="Trebuchet MS"/>
          <w:bCs/>
        </w:rPr>
        <w:t>ian end-user under the age of 18.</w:t>
      </w:r>
      <w:r w:rsidR="001B3FD9" w:rsidRPr="00493C70">
        <w:rPr>
          <w:rFonts w:eastAsia="Trebuchet MS"/>
        </w:rPr>
        <w:t xml:space="preserve"> </w:t>
      </w:r>
    </w:p>
    <w:p w14:paraId="6E45D466" w14:textId="50790409" w:rsidR="00273B7A" w:rsidRPr="009A09CE" w:rsidRDefault="007E7C10" w:rsidP="0018308F">
      <w:pPr>
        <w:pStyle w:val="Heading7"/>
        <w:keepNext/>
        <w:rPr>
          <w:rFonts w:eastAsia="Trebuchet MS"/>
        </w:rPr>
      </w:pPr>
      <w:r w:rsidRPr="009A09CE">
        <w:rPr>
          <w:rFonts w:eastAsia="Trebuchet MS"/>
          <w:b/>
        </w:rPr>
        <w:t>secondary (Tier 2) device</w:t>
      </w:r>
      <w:r w:rsidRPr="009A09CE">
        <w:rPr>
          <w:rFonts w:eastAsia="Trebuchet MS"/>
        </w:rPr>
        <w:t xml:space="preserve"> means equipment that is not an interactive (Tier 1) device and satisfies all of the following:</w:t>
      </w:r>
    </w:p>
    <w:p w14:paraId="07F22F84" w14:textId="77777777" w:rsidR="00273B7A" w:rsidRPr="009A09CE" w:rsidRDefault="007E7C10" w:rsidP="00233111">
      <w:pPr>
        <w:pStyle w:val="Heading8"/>
        <w:rPr>
          <w:rFonts w:eastAsia="Trebuchet MS"/>
        </w:rPr>
      </w:pPr>
      <w:r w:rsidRPr="009A09CE">
        <w:rPr>
          <w:rFonts w:eastAsia="Trebuchet MS"/>
        </w:rPr>
        <w:t>is user-interactive;</w:t>
      </w:r>
    </w:p>
    <w:p w14:paraId="71158223" w14:textId="77777777" w:rsidR="00273B7A" w:rsidRPr="009A09CE" w:rsidRDefault="007E7C10" w:rsidP="00233111">
      <w:pPr>
        <w:pStyle w:val="Heading8"/>
        <w:rPr>
          <w:rFonts w:eastAsia="Trebuchet MS"/>
        </w:rPr>
      </w:pPr>
      <w:r w:rsidRPr="009A09CE">
        <w:rPr>
          <w:rFonts w:eastAsia="Trebuchet MS"/>
        </w:rPr>
        <w:t>may be personal or communal (intended for use by more than one end-user);</w:t>
      </w:r>
    </w:p>
    <w:p w14:paraId="612E78D7" w14:textId="77777777" w:rsidR="00273B7A" w:rsidRPr="009A09CE" w:rsidRDefault="007E7C10" w:rsidP="00233111">
      <w:pPr>
        <w:pStyle w:val="Heading8"/>
        <w:rPr>
          <w:rFonts w:eastAsia="Trebuchet MS"/>
        </w:rPr>
      </w:pPr>
      <w:r w:rsidRPr="009A09CE">
        <w:rPr>
          <w:rFonts w:eastAsia="Trebuchet MS"/>
        </w:rPr>
        <w:t>is capable of operation with or without the use of an interactive (Tier 1) device; and</w:t>
      </w:r>
    </w:p>
    <w:p w14:paraId="4EDEC152" w14:textId="3F0EE399" w:rsidR="00273B7A" w:rsidRPr="009A09CE" w:rsidRDefault="007E7C10" w:rsidP="00233111">
      <w:pPr>
        <w:pStyle w:val="Heading8"/>
        <w:rPr>
          <w:rFonts w:eastAsia="Trebuchet MS"/>
        </w:rPr>
      </w:pPr>
      <w:r w:rsidRPr="009A09CE">
        <w:rPr>
          <w:rFonts w:eastAsia="Trebuchet MS"/>
        </w:rPr>
        <w:t>general internet browsing is not an intended significant function of the device.</w:t>
      </w:r>
    </w:p>
    <w:p w14:paraId="52AB523C" w14:textId="1DB94A30" w:rsidR="00273B7A" w:rsidRPr="009A09CE" w:rsidRDefault="007E7C10" w:rsidP="007D064D">
      <w:pPr>
        <w:pStyle w:val="Heading7"/>
        <w:rPr>
          <w:rFonts w:eastAsia="Trebuchet MS"/>
          <w:sz w:val="16"/>
          <w:szCs w:val="16"/>
        </w:rPr>
      </w:pPr>
      <w:bookmarkStart w:id="8" w:name="_heading=h.5kfsw2qptmhi" w:colFirst="0" w:colLast="0"/>
      <w:bookmarkStart w:id="9" w:name="_Hlk184722628"/>
      <w:bookmarkEnd w:id="8"/>
      <w:r w:rsidRPr="009A09CE">
        <w:rPr>
          <w:rFonts w:eastAsia="Trebuchet MS"/>
          <w:sz w:val="16"/>
          <w:szCs w:val="16"/>
          <w:u w:val="single"/>
        </w:rPr>
        <w:t>Note</w:t>
      </w:r>
      <w:r w:rsidRPr="009A09CE">
        <w:rPr>
          <w:rFonts w:eastAsia="Trebuchet MS"/>
          <w:sz w:val="16"/>
          <w:szCs w:val="16"/>
        </w:rPr>
        <w:t xml:space="preserve">: Guidance on the application of this definition is set out in </w:t>
      </w:r>
      <w:r w:rsidR="00F83BE8" w:rsidRPr="00493C70">
        <w:rPr>
          <w:rFonts w:eastAsia="Trebuchet MS"/>
          <w:sz w:val="16"/>
          <w:szCs w:val="16"/>
        </w:rPr>
        <w:t>clause</w:t>
      </w:r>
      <w:r w:rsidRPr="00493C70">
        <w:rPr>
          <w:rFonts w:eastAsia="Trebuchet MS"/>
          <w:sz w:val="16"/>
          <w:szCs w:val="16"/>
        </w:rPr>
        <w:t xml:space="preserve"> </w:t>
      </w:r>
      <w:r w:rsidR="0003015A" w:rsidRPr="00493C70">
        <w:rPr>
          <w:rFonts w:eastAsia="Trebuchet MS"/>
          <w:sz w:val="16"/>
          <w:szCs w:val="16"/>
        </w:rPr>
        <w:t>6</w:t>
      </w:r>
      <w:r w:rsidRPr="009A09CE">
        <w:rPr>
          <w:rFonts w:eastAsia="Trebuchet MS"/>
          <w:sz w:val="16"/>
          <w:szCs w:val="16"/>
        </w:rPr>
        <w:t xml:space="preserve"> below.</w:t>
      </w:r>
      <w:r w:rsidR="00C30F82" w:rsidRPr="009A09CE">
        <w:rPr>
          <w:rFonts w:eastAsia="Trebuchet MS"/>
          <w:sz w:val="16"/>
          <w:szCs w:val="16"/>
        </w:rPr>
        <w:t xml:space="preserve"> </w:t>
      </w:r>
    </w:p>
    <w:bookmarkEnd w:id="9"/>
    <w:p w14:paraId="117EB3C6" w14:textId="0BC3B0FF" w:rsidR="00273B7A" w:rsidRPr="007D064D" w:rsidRDefault="007E7C10" w:rsidP="0061557A">
      <w:pPr>
        <w:pStyle w:val="Heading7"/>
        <w:numPr>
          <w:ilvl w:val="0"/>
          <w:numId w:val="0"/>
        </w:numPr>
        <w:ind w:left="737"/>
        <w:rPr>
          <w:rFonts w:eastAsia="Trebuchet MS"/>
        </w:rPr>
      </w:pPr>
      <w:r w:rsidRPr="00F47531">
        <w:rPr>
          <w:rFonts w:eastAsia="Trebuchet MS"/>
          <w:b/>
          <w:bCs/>
        </w:rPr>
        <w:t>supplier</w:t>
      </w:r>
      <w:r w:rsidRPr="007D064D">
        <w:rPr>
          <w:rFonts w:eastAsia="Trebuchet MS"/>
        </w:rPr>
        <w:t xml:space="preserve"> means a person who supplies, by way of sale, lease, hire or hire purchase, equipment to Australian end-users (e.g.</w:t>
      </w:r>
      <w:r w:rsidR="00885DC9">
        <w:rPr>
          <w:rFonts w:eastAsia="Trebuchet MS"/>
        </w:rPr>
        <w:t>,</w:t>
      </w:r>
      <w:r w:rsidRPr="007D064D">
        <w:rPr>
          <w:rFonts w:eastAsia="Trebuchet MS"/>
        </w:rPr>
        <w:t xml:space="preserve"> retailers of equipment), but does not include a person who supplies equipment in the course of:</w:t>
      </w:r>
    </w:p>
    <w:p w14:paraId="44C35C97" w14:textId="18EC4867" w:rsidR="00273B7A" w:rsidRDefault="007E7C10" w:rsidP="00233111">
      <w:pPr>
        <w:pStyle w:val="Heading8"/>
        <w:rPr>
          <w:rFonts w:eastAsia="Trebuchet MS"/>
        </w:rPr>
      </w:pPr>
      <w:r>
        <w:rPr>
          <w:rFonts w:eastAsia="Trebuchet MS"/>
        </w:rPr>
        <w:t>performing services (such as maintenance services) on an existing device that has previously been supplied to the end-user by any supplier; or</w:t>
      </w:r>
    </w:p>
    <w:p w14:paraId="15C3E666" w14:textId="3BA24666" w:rsidR="00273B7A" w:rsidRDefault="007E7C10" w:rsidP="00233111">
      <w:pPr>
        <w:pStyle w:val="Heading8"/>
        <w:rPr>
          <w:rFonts w:eastAsia="Trebuchet MS"/>
        </w:rPr>
      </w:pPr>
      <w:r>
        <w:rPr>
          <w:rFonts w:eastAsia="Trebuchet MS"/>
        </w:rPr>
        <w:t>replacing equipment that has previously been supplied to the end-user by the supplier, where such replacement does not involve a new sale, lease, hire or hire purchase of equipment in return for payment by the end-user.</w:t>
      </w:r>
    </w:p>
    <w:p w14:paraId="176A8CDB" w14:textId="70272142" w:rsidR="00273B7A" w:rsidRPr="0099759A" w:rsidRDefault="007E7C10" w:rsidP="00750CDE">
      <w:pPr>
        <w:pStyle w:val="Heading7"/>
        <w:rPr>
          <w:rFonts w:eastAsia="Trebuchet MS"/>
          <w:b/>
          <w:sz w:val="16"/>
          <w:szCs w:val="16"/>
        </w:rPr>
      </w:pPr>
      <w:r w:rsidRPr="0099759A">
        <w:rPr>
          <w:rFonts w:eastAsia="Trebuchet MS"/>
          <w:sz w:val="16"/>
          <w:szCs w:val="16"/>
          <w:u w:val="single"/>
        </w:rPr>
        <w:t>Note</w:t>
      </w:r>
      <w:r w:rsidRPr="0099759A">
        <w:rPr>
          <w:rFonts w:eastAsia="Trebuchet MS"/>
          <w:sz w:val="16"/>
          <w:szCs w:val="16"/>
        </w:rPr>
        <w:t>: The exclusions in (</w:t>
      </w:r>
      <w:r w:rsidR="00F83BE8">
        <w:rPr>
          <w:rFonts w:eastAsia="Trebuchet MS"/>
          <w:sz w:val="16"/>
          <w:szCs w:val="16"/>
        </w:rPr>
        <w:t>a</w:t>
      </w:r>
      <w:r w:rsidRPr="0099759A">
        <w:rPr>
          <w:rFonts w:eastAsia="Trebuchet MS"/>
          <w:sz w:val="16"/>
          <w:szCs w:val="16"/>
        </w:rPr>
        <w:t>) and (</w:t>
      </w:r>
      <w:r w:rsidR="00F83BE8">
        <w:rPr>
          <w:rFonts w:eastAsia="Trebuchet MS"/>
          <w:sz w:val="16"/>
          <w:szCs w:val="16"/>
        </w:rPr>
        <w:t>b</w:t>
      </w:r>
      <w:r w:rsidRPr="0099759A">
        <w:rPr>
          <w:rFonts w:eastAsia="Trebuchet MS"/>
          <w:sz w:val="16"/>
          <w:szCs w:val="16"/>
        </w:rPr>
        <w:t>) above mean that, for example, a person will not be acting as a supplier when it replaces a device or component of a device in the course of servicing that device (</w:t>
      </w:r>
      <w:r w:rsidR="00F04A17" w:rsidRPr="0099759A">
        <w:rPr>
          <w:rFonts w:eastAsia="Trebuchet MS"/>
          <w:sz w:val="16"/>
          <w:szCs w:val="16"/>
        </w:rPr>
        <w:t>e</w:t>
      </w:r>
      <w:r w:rsidR="00F04A17">
        <w:rPr>
          <w:rFonts w:eastAsia="Trebuchet MS"/>
          <w:sz w:val="16"/>
          <w:szCs w:val="16"/>
        </w:rPr>
        <w:t>.</w:t>
      </w:r>
      <w:r w:rsidR="00F04A17" w:rsidRPr="0099759A">
        <w:rPr>
          <w:rFonts w:eastAsia="Trebuchet MS"/>
          <w:sz w:val="16"/>
          <w:szCs w:val="16"/>
        </w:rPr>
        <w:t>g</w:t>
      </w:r>
      <w:r w:rsidR="00F04A17">
        <w:rPr>
          <w:rFonts w:eastAsia="Trebuchet MS"/>
          <w:sz w:val="16"/>
          <w:szCs w:val="16"/>
        </w:rPr>
        <w:t>.,</w:t>
      </w:r>
      <w:r w:rsidRPr="0099759A">
        <w:rPr>
          <w:rFonts w:eastAsia="Trebuchet MS"/>
          <w:sz w:val="16"/>
          <w:szCs w:val="16"/>
        </w:rPr>
        <w:t xml:space="preserve"> when providing maintenance services), or where it replaces a device pursuant to warranty or statutory obligations.</w:t>
      </w:r>
      <w:r w:rsidR="007D064D" w:rsidRPr="0099759A">
        <w:rPr>
          <w:rFonts w:eastAsia="Trebuchet MS"/>
          <w:sz w:val="16"/>
          <w:szCs w:val="16"/>
        </w:rPr>
        <w:t xml:space="preserve"> </w:t>
      </w:r>
      <w:r w:rsidRPr="0099759A">
        <w:rPr>
          <w:rFonts w:eastAsia="Trebuchet MS"/>
          <w:sz w:val="16"/>
          <w:szCs w:val="16"/>
        </w:rPr>
        <w:t>This includes where the replacement involves a refurbished device.</w:t>
      </w:r>
      <w:r w:rsidR="007D064D" w:rsidRPr="0099759A">
        <w:rPr>
          <w:rFonts w:eastAsia="Trebuchet MS"/>
          <w:sz w:val="16"/>
          <w:szCs w:val="16"/>
        </w:rPr>
        <w:t xml:space="preserve"> </w:t>
      </w:r>
      <w:r w:rsidRPr="0099759A">
        <w:rPr>
          <w:rFonts w:eastAsia="Trebuchet MS"/>
          <w:sz w:val="16"/>
          <w:szCs w:val="16"/>
        </w:rPr>
        <w:t>In such circumstances, the "supplier" obligations under this Code will have already been complied with by the original supplier.</w:t>
      </w:r>
      <w:r w:rsidR="007D064D" w:rsidRPr="0099759A">
        <w:rPr>
          <w:rFonts w:eastAsia="Trebuchet MS"/>
          <w:sz w:val="16"/>
          <w:szCs w:val="16"/>
        </w:rPr>
        <w:t xml:space="preserve"> </w:t>
      </w:r>
      <w:r w:rsidRPr="0099759A">
        <w:rPr>
          <w:rFonts w:eastAsia="Trebuchet MS"/>
          <w:sz w:val="16"/>
          <w:szCs w:val="16"/>
        </w:rPr>
        <w:t xml:space="preserve">While it will not be acting as a "supplier" for the purposes of this Code when replacing a device or component in the </w:t>
      </w:r>
      <w:r w:rsidRPr="0099759A">
        <w:rPr>
          <w:rFonts w:eastAsia="Trebuchet MS"/>
          <w:sz w:val="16"/>
          <w:szCs w:val="16"/>
        </w:rPr>
        <w:lastRenderedPageBreak/>
        <w:t>course of maintenance services, a maintenance provider will have separate obligations as a maintenance provider under this Code.</w:t>
      </w:r>
    </w:p>
    <w:p w14:paraId="6DAA7111" w14:textId="77777777" w:rsidR="00273B7A" w:rsidRDefault="007E7C10" w:rsidP="00750CDE">
      <w:pPr>
        <w:pStyle w:val="Heading7"/>
        <w:rPr>
          <w:rFonts w:eastAsia="Trebuchet MS"/>
        </w:rPr>
      </w:pPr>
      <w:r>
        <w:rPr>
          <w:rFonts w:eastAsia="Trebuchet MS"/>
          <w:b/>
        </w:rPr>
        <w:t xml:space="preserve">user-interactive </w:t>
      </w:r>
      <w:r>
        <w:rPr>
          <w:rFonts w:eastAsia="Trebuchet MS"/>
        </w:rPr>
        <w:t>means a two-way flow of material between a device and an end-user.</w:t>
      </w:r>
    </w:p>
    <w:p w14:paraId="3EC08C44" w14:textId="64B6391E" w:rsidR="00273B7A" w:rsidRDefault="007E7C10" w:rsidP="00233111">
      <w:pPr>
        <w:pStyle w:val="Heading1"/>
        <w:rPr>
          <w:rFonts w:eastAsia="Trebuchet MS"/>
        </w:rPr>
      </w:pPr>
      <w:bookmarkStart w:id="10" w:name="_Ref106170552"/>
      <w:r>
        <w:rPr>
          <w:rFonts w:eastAsia="Trebuchet MS"/>
        </w:rPr>
        <w:t>Role of equipment providers and OS providers</w:t>
      </w:r>
      <w:bookmarkEnd w:id="10"/>
    </w:p>
    <w:p w14:paraId="7BD1E68A" w14:textId="77777777" w:rsidR="00273B7A" w:rsidRDefault="007E7C10" w:rsidP="00F47531">
      <w:pPr>
        <w:pStyle w:val="Indent2"/>
        <w:rPr>
          <w:rFonts w:eastAsia="Trebuchet MS"/>
        </w:rPr>
      </w:pPr>
      <w:r>
        <w:rPr>
          <w:rFonts w:eastAsia="Trebuchet MS"/>
        </w:rPr>
        <w:t>Equipment providers play an important role in manufacturing (or importing), distributing, installing and maintaining equipment for Australian end-users, enabling them to access online services. OS providers provide the operating systems for devices that enable access to online services.</w:t>
      </w:r>
    </w:p>
    <w:p w14:paraId="3E86342B" w14:textId="2EC8A8BB" w:rsidR="00273B7A" w:rsidRDefault="007E7C10" w:rsidP="00F47531">
      <w:pPr>
        <w:pStyle w:val="Indent2"/>
        <w:rPr>
          <w:rFonts w:eastAsia="Trebuchet MS"/>
        </w:rPr>
      </w:pPr>
      <w:r>
        <w:rPr>
          <w:rFonts w:eastAsia="Trebuchet MS"/>
        </w:rPr>
        <w:t xml:space="preserve">Equipment providers and OS providers are not providers of content services. The measures in this Code are designed to be proportionate to the role equipment </w:t>
      </w:r>
      <w:r w:rsidR="007959D3">
        <w:rPr>
          <w:rFonts w:eastAsia="Trebuchet MS"/>
        </w:rPr>
        <w:t xml:space="preserve">and OS </w:t>
      </w:r>
      <w:r>
        <w:rPr>
          <w:rFonts w:eastAsia="Trebuchet MS"/>
        </w:rPr>
        <w:t>providers are able to play in creating and maintaining a safe online environment.</w:t>
      </w:r>
    </w:p>
    <w:p w14:paraId="4583CE59" w14:textId="55B73570" w:rsidR="001D791F" w:rsidRPr="00CF3E22" w:rsidRDefault="001D791F" w:rsidP="001D791F">
      <w:pPr>
        <w:pStyle w:val="Heading1"/>
        <w:rPr>
          <w:rFonts w:eastAsia="Trebuchet MS"/>
        </w:rPr>
      </w:pPr>
      <w:r w:rsidRPr="00CF3E22">
        <w:rPr>
          <w:rFonts w:eastAsia="Trebuchet MS"/>
        </w:rPr>
        <w:t>Risk profile</w:t>
      </w:r>
    </w:p>
    <w:p w14:paraId="7CA48D1A" w14:textId="6D69D683" w:rsidR="00563817" w:rsidRPr="00CF3E22" w:rsidRDefault="007970E9" w:rsidP="00F47531">
      <w:pPr>
        <w:pStyle w:val="Indent2"/>
        <w:rPr>
          <w:rFonts w:eastAsia="Trebuchet MS"/>
        </w:rPr>
      </w:pPr>
      <w:r>
        <w:rPr>
          <w:rFonts w:eastAsia="Trebuchet MS"/>
        </w:rPr>
        <w:t>A number of</w:t>
      </w:r>
      <w:r w:rsidRPr="00CF3E22">
        <w:rPr>
          <w:rFonts w:eastAsia="Trebuchet MS"/>
        </w:rPr>
        <w:t xml:space="preserve"> </w:t>
      </w:r>
      <w:r w:rsidR="001D791F" w:rsidRPr="00CF3E22">
        <w:rPr>
          <w:rFonts w:eastAsia="Trebuchet MS"/>
        </w:rPr>
        <w:t>different categories of equipment are covered by this Code</w:t>
      </w:r>
      <w:r w:rsidR="00563817" w:rsidRPr="00CF3E22">
        <w:rPr>
          <w:rFonts w:eastAsia="Trebuchet MS"/>
        </w:rPr>
        <w:t xml:space="preserve"> – interactive (Tier 1) devices, secondary (Tier 2) devices and non-interactive (Tier 3) devices</w:t>
      </w:r>
      <w:r w:rsidR="0061557A">
        <w:rPr>
          <w:rFonts w:eastAsia="Trebuchet MS"/>
        </w:rPr>
        <w:t>, as well as other interactive devices</w:t>
      </w:r>
      <w:r w:rsidR="00563817" w:rsidRPr="00CF3E22">
        <w:rPr>
          <w:rFonts w:eastAsia="Trebuchet MS"/>
        </w:rPr>
        <w:t>.</w:t>
      </w:r>
      <w:r w:rsidR="001D791F" w:rsidRPr="00CF3E22">
        <w:rPr>
          <w:rFonts w:eastAsia="Trebuchet MS"/>
        </w:rPr>
        <w:t xml:space="preserve">  </w:t>
      </w:r>
    </w:p>
    <w:p w14:paraId="2D0DE499" w14:textId="7811A473" w:rsidR="00563817" w:rsidRPr="00CF3E22" w:rsidRDefault="001D791F" w:rsidP="00F47531">
      <w:pPr>
        <w:pStyle w:val="Indent2"/>
        <w:rPr>
          <w:rFonts w:eastAsia="Trebuchet MS"/>
        </w:rPr>
      </w:pPr>
      <w:r w:rsidRPr="00CF3E22">
        <w:rPr>
          <w:rFonts w:eastAsia="Trebuchet MS"/>
        </w:rPr>
        <w:t xml:space="preserve">This </w:t>
      </w:r>
      <w:r w:rsidR="00563817" w:rsidRPr="00CF3E22">
        <w:rPr>
          <w:rFonts w:eastAsia="Trebuchet MS"/>
        </w:rPr>
        <w:t xml:space="preserve">categorisation </w:t>
      </w:r>
      <w:r w:rsidRPr="00CF3E22">
        <w:rPr>
          <w:rFonts w:eastAsia="Trebuchet MS"/>
        </w:rPr>
        <w:t>reflects the fact that some factors common to each category (such as</w:t>
      </w:r>
      <w:r w:rsidR="00563817" w:rsidRPr="00CF3E22">
        <w:rPr>
          <w:rFonts w:eastAsia="Trebuchet MS"/>
        </w:rPr>
        <w:t>, for example,</w:t>
      </w:r>
      <w:r w:rsidRPr="00CF3E22">
        <w:rPr>
          <w:rFonts w:eastAsia="Trebuchet MS"/>
        </w:rPr>
        <w:t xml:space="preserve"> </w:t>
      </w:r>
      <w:r w:rsidR="00383FDD" w:rsidRPr="00CF3E22">
        <w:rPr>
          <w:rFonts w:eastAsia="Trebuchet MS"/>
        </w:rPr>
        <w:t>whether the device is user-interactive, personal or communal, standalone or only capable of operation with another device or whether the device has general internet browsing as a significant intended function on the device or not) may have an impact on the risk</w:t>
      </w:r>
      <w:r w:rsidR="00563817" w:rsidRPr="00CF3E22">
        <w:rPr>
          <w:rFonts w:eastAsia="Trebuchet MS"/>
        </w:rPr>
        <w:t>s relevant to class</w:t>
      </w:r>
      <w:r w:rsidR="00383FDD" w:rsidRPr="00CF3E22">
        <w:rPr>
          <w:rFonts w:eastAsia="Trebuchet MS"/>
        </w:rPr>
        <w:t xml:space="preserve"> 1C and class 2 material on </w:t>
      </w:r>
      <w:r w:rsidR="00563817" w:rsidRPr="00CF3E22">
        <w:rPr>
          <w:rFonts w:eastAsia="Trebuchet MS"/>
        </w:rPr>
        <w:t xml:space="preserve">services that can be accessed via </w:t>
      </w:r>
      <w:r w:rsidR="00383FDD" w:rsidRPr="00CF3E22">
        <w:rPr>
          <w:rFonts w:eastAsia="Trebuchet MS"/>
        </w:rPr>
        <w:t>the device.</w:t>
      </w:r>
    </w:p>
    <w:p w14:paraId="4870F0C6" w14:textId="2FDB2EED" w:rsidR="00563817" w:rsidRPr="00CF3E22" w:rsidRDefault="00563817" w:rsidP="00F47531">
      <w:pPr>
        <w:pStyle w:val="Indent2"/>
        <w:rPr>
          <w:rFonts w:eastAsia="Trebuchet MS"/>
        </w:rPr>
      </w:pPr>
      <w:r w:rsidRPr="00CF3E22">
        <w:rPr>
          <w:rFonts w:eastAsia="Trebuchet MS"/>
        </w:rPr>
        <w:t xml:space="preserve">Whilst there are a broad range of devices that may fall into each category, for the purposes of this Code and the compliance measures in this Code, each category is deemed to have a generally equivalent risk profile.  </w:t>
      </w:r>
      <w:r w:rsidR="00A12567" w:rsidRPr="00CF3E22">
        <w:rPr>
          <w:rFonts w:eastAsia="Trebuchet MS"/>
        </w:rPr>
        <w:t>However, given the breadth of different devices that could fall into each category some further differentiation is included in some compliance measures within this Code based on device-type</w:t>
      </w:r>
      <w:r w:rsidR="0060777D" w:rsidRPr="00CF3E22">
        <w:rPr>
          <w:rFonts w:eastAsia="Trebuchet MS"/>
        </w:rPr>
        <w:t xml:space="preserve"> where relevant</w:t>
      </w:r>
      <w:r w:rsidR="00A12567" w:rsidRPr="00CF3E22">
        <w:rPr>
          <w:rFonts w:eastAsia="Trebuchet MS"/>
        </w:rPr>
        <w:t xml:space="preserve">.  </w:t>
      </w:r>
      <w:r w:rsidRPr="00CF3E22">
        <w:rPr>
          <w:rFonts w:eastAsia="Trebuchet MS"/>
        </w:rPr>
        <w:t xml:space="preserve">As such, </w:t>
      </w:r>
      <w:r w:rsidR="00A12567" w:rsidRPr="00CF3E22">
        <w:rPr>
          <w:rFonts w:eastAsia="Trebuchet MS"/>
        </w:rPr>
        <w:t xml:space="preserve">compliance measures apply equally to all providers falling within each </w:t>
      </w:r>
      <w:r w:rsidR="0060777D" w:rsidRPr="00CF3E22">
        <w:rPr>
          <w:rFonts w:eastAsia="Trebuchet MS"/>
        </w:rPr>
        <w:t xml:space="preserve">applicable </w:t>
      </w:r>
      <w:r w:rsidR="00A12567" w:rsidRPr="00CF3E22">
        <w:rPr>
          <w:rFonts w:eastAsia="Trebuchet MS"/>
        </w:rPr>
        <w:t>category unless otherwise stated.</w:t>
      </w:r>
    </w:p>
    <w:p w14:paraId="1F77035A" w14:textId="47EAAD37" w:rsidR="001D791F" w:rsidRDefault="00563817" w:rsidP="00F47531">
      <w:pPr>
        <w:pStyle w:val="Indent2"/>
        <w:rPr>
          <w:rFonts w:eastAsia="Trebuchet MS"/>
        </w:rPr>
      </w:pPr>
      <w:r w:rsidRPr="00CF3E22">
        <w:rPr>
          <w:rFonts w:eastAsia="Trebuchet MS"/>
        </w:rPr>
        <w:t>Additional guidance on these categories of equipment is included below</w:t>
      </w:r>
      <w:r w:rsidR="00E552A7">
        <w:rPr>
          <w:rFonts w:eastAsia="Trebuchet MS"/>
        </w:rPr>
        <w:t xml:space="preserve"> in </w:t>
      </w:r>
      <w:r w:rsidR="008C0467">
        <w:rPr>
          <w:rFonts w:eastAsia="Trebuchet MS"/>
        </w:rPr>
        <w:t xml:space="preserve">clause </w:t>
      </w:r>
      <w:r w:rsidR="00E552A7">
        <w:rPr>
          <w:rFonts w:eastAsia="Trebuchet MS"/>
        </w:rPr>
        <w:t>6</w:t>
      </w:r>
      <w:r w:rsidRPr="00CF3E22">
        <w:rPr>
          <w:rFonts w:eastAsia="Trebuchet MS"/>
        </w:rPr>
        <w:t>.</w:t>
      </w:r>
      <w:r w:rsidR="00383FDD">
        <w:rPr>
          <w:rFonts w:eastAsia="Trebuchet MS"/>
        </w:rPr>
        <w:t xml:space="preserve">  </w:t>
      </w:r>
    </w:p>
    <w:p w14:paraId="3D8C2F29" w14:textId="77777777" w:rsidR="00273B7A" w:rsidRDefault="007E7C10" w:rsidP="00233111">
      <w:pPr>
        <w:pStyle w:val="Heading1"/>
        <w:rPr>
          <w:rFonts w:eastAsia="Trebuchet MS"/>
        </w:rPr>
      </w:pPr>
      <w:bookmarkStart w:id="11" w:name="_heading=h.3dy6vkm" w:colFirst="0" w:colLast="0"/>
      <w:bookmarkStart w:id="12" w:name="_Ref106169256"/>
      <w:bookmarkEnd w:id="11"/>
      <w:r>
        <w:rPr>
          <w:rFonts w:eastAsia="Trebuchet MS"/>
        </w:rPr>
        <w:t>Guidance on categories of equipment</w:t>
      </w:r>
      <w:bookmarkEnd w:id="12"/>
    </w:p>
    <w:p w14:paraId="45FA140E" w14:textId="1057626B" w:rsidR="00273B7A" w:rsidRDefault="007E7C10" w:rsidP="00F47531">
      <w:pPr>
        <w:pStyle w:val="Indent2"/>
        <w:rPr>
          <w:rFonts w:eastAsia="Trebuchet MS"/>
        </w:rPr>
      </w:pPr>
      <w:r>
        <w:rPr>
          <w:rFonts w:eastAsia="Trebuchet MS"/>
        </w:rPr>
        <w:t>The definitions of interactive (Tier 1) devices, secondary (Tier 2) devices and non-interactive (Tier 3) devices under this Code are mutually exclusive.</w:t>
      </w:r>
      <w:r w:rsidR="007970E9">
        <w:rPr>
          <w:rFonts w:eastAsia="Trebuchet MS"/>
        </w:rPr>
        <w:t xml:space="preserve">  The definition of other interactive device is </w:t>
      </w:r>
      <w:r w:rsidR="00BC1CA8">
        <w:rPr>
          <w:rFonts w:eastAsia="Trebuchet MS"/>
        </w:rPr>
        <w:t xml:space="preserve">standalone and is </w:t>
      </w:r>
      <w:r w:rsidR="007970E9">
        <w:rPr>
          <w:rFonts w:eastAsia="Trebuchet MS"/>
        </w:rPr>
        <w:t xml:space="preserve">intended to </w:t>
      </w:r>
      <w:r w:rsidR="00BC1CA8">
        <w:rPr>
          <w:rFonts w:eastAsia="Trebuchet MS"/>
        </w:rPr>
        <w:t xml:space="preserve">ensure that </w:t>
      </w:r>
      <w:r w:rsidR="007970E9" w:rsidRPr="00BC1CA8">
        <w:rPr>
          <w:rFonts w:eastAsia="Trebuchet MS"/>
          <w:i/>
          <w:iCs/>
        </w:rPr>
        <w:t>all</w:t>
      </w:r>
      <w:r w:rsidR="007970E9">
        <w:rPr>
          <w:rFonts w:eastAsia="Trebuchet MS"/>
        </w:rPr>
        <w:t xml:space="preserve"> devices other than interactive (Tier 1) devices that have </w:t>
      </w:r>
      <w:r w:rsidR="00437449">
        <w:rPr>
          <w:rFonts w:eastAsia="Trebuchet MS"/>
        </w:rPr>
        <w:t xml:space="preserve">general internet browsing functionality as an intended significant function and </w:t>
      </w:r>
      <w:r w:rsidR="007970E9">
        <w:rPr>
          <w:rFonts w:eastAsia="Trebuchet MS"/>
        </w:rPr>
        <w:t>certain forms of communications functionality</w:t>
      </w:r>
      <w:r w:rsidR="00BC1CA8">
        <w:rPr>
          <w:rFonts w:eastAsia="Trebuchet MS"/>
        </w:rPr>
        <w:t xml:space="preserve"> will be subject to relevant measures under this Code</w:t>
      </w:r>
      <w:r w:rsidR="007970E9">
        <w:rPr>
          <w:rFonts w:eastAsia="Trebuchet MS"/>
        </w:rPr>
        <w:t>.</w:t>
      </w:r>
    </w:p>
    <w:p w14:paraId="25E046F6" w14:textId="06A4137E" w:rsidR="00273B7A" w:rsidRDefault="007E7C10" w:rsidP="00F47531">
      <w:pPr>
        <w:pStyle w:val="Indent2"/>
        <w:rPr>
          <w:rFonts w:eastAsia="Trebuchet MS"/>
        </w:rPr>
      </w:pPr>
      <w:r>
        <w:rPr>
          <w:rFonts w:eastAsia="Trebuchet MS"/>
        </w:rPr>
        <w:t xml:space="preserve">The table below provides further guidance on the </w:t>
      </w:r>
      <w:r w:rsidR="007970E9">
        <w:rPr>
          <w:rFonts w:eastAsia="Trebuchet MS"/>
        </w:rPr>
        <w:t xml:space="preserve">terminology used in some of the </w:t>
      </w:r>
      <w:r>
        <w:rPr>
          <w:rFonts w:eastAsia="Trebuchet MS"/>
        </w:rPr>
        <w:t>definitions to assist with the application and understanding of those definitions. This guidance is not intended to modify or restrict the definitions.</w:t>
      </w:r>
    </w:p>
    <w:tbl>
      <w:tblPr>
        <w:tblStyle w:val="TableGrid"/>
        <w:tblW w:w="9000" w:type="dxa"/>
        <w:tblInd w:w="737" w:type="dxa"/>
        <w:tblLook w:val="04A0" w:firstRow="1" w:lastRow="0" w:firstColumn="1" w:lastColumn="0" w:noHBand="0" w:noVBand="1"/>
      </w:tblPr>
      <w:tblGrid>
        <w:gridCol w:w="2235"/>
        <w:gridCol w:w="2268"/>
        <w:gridCol w:w="4497"/>
      </w:tblGrid>
      <w:tr w:rsidR="00196594" w:rsidRPr="00196594" w14:paraId="590E8A26" w14:textId="77777777" w:rsidTr="00196594">
        <w:trPr>
          <w:tblHeader/>
        </w:trPr>
        <w:tc>
          <w:tcPr>
            <w:tcW w:w="2235" w:type="dxa"/>
            <w:shd w:val="clear" w:color="auto" w:fill="808080" w:themeFill="background1" w:themeFillShade="80"/>
          </w:tcPr>
          <w:p w14:paraId="280F1818" w14:textId="77777777" w:rsidR="00F47531" w:rsidRPr="00196594" w:rsidRDefault="00F47531" w:rsidP="00196594">
            <w:pPr>
              <w:pStyle w:val="Indent2"/>
              <w:spacing w:before="120" w:after="120"/>
              <w:ind w:left="0"/>
              <w:rPr>
                <w:rFonts w:ascii="Arial" w:eastAsia="Trebuchet MS" w:hAnsi="Arial" w:cs="Arial"/>
                <w:color w:val="FFFFFF" w:themeColor="background1"/>
              </w:rPr>
            </w:pPr>
            <w:r w:rsidRPr="00196594">
              <w:rPr>
                <w:rFonts w:ascii="Arial" w:eastAsia="Trebuchet MS" w:hAnsi="Arial" w:cs="Arial"/>
                <w:b/>
                <w:color w:val="FFFFFF" w:themeColor="background1"/>
              </w:rPr>
              <w:t>Concept</w:t>
            </w:r>
          </w:p>
        </w:tc>
        <w:tc>
          <w:tcPr>
            <w:tcW w:w="2268" w:type="dxa"/>
            <w:shd w:val="clear" w:color="auto" w:fill="808080" w:themeFill="background1" w:themeFillShade="80"/>
          </w:tcPr>
          <w:p w14:paraId="661C2A8E" w14:textId="77777777" w:rsidR="00F47531" w:rsidRPr="00196594" w:rsidRDefault="00F47531" w:rsidP="00196594">
            <w:pPr>
              <w:pStyle w:val="Indent2"/>
              <w:spacing w:before="120" w:after="120"/>
              <w:ind w:left="0"/>
              <w:rPr>
                <w:rFonts w:ascii="Arial" w:eastAsia="Trebuchet MS" w:hAnsi="Arial" w:cs="Arial"/>
                <w:color w:val="FFFFFF" w:themeColor="background1"/>
              </w:rPr>
            </w:pPr>
            <w:r w:rsidRPr="00196594">
              <w:rPr>
                <w:rFonts w:ascii="Arial" w:eastAsia="Trebuchet MS" w:hAnsi="Arial" w:cs="Arial"/>
                <w:b/>
                <w:color w:val="FFFFFF" w:themeColor="background1"/>
              </w:rPr>
              <w:t>Explanation</w:t>
            </w:r>
          </w:p>
        </w:tc>
        <w:tc>
          <w:tcPr>
            <w:tcW w:w="4497" w:type="dxa"/>
            <w:shd w:val="clear" w:color="auto" w:fill="808080" w:themeFill="background1" w:themeFillShade="80"/>
          </w:tcPr>
          <w:p w14:paraId="6199819F" w14:textId="77777777" w:rsidR="00F47531" w:rsidRPr="00196594" w:rsidRDefault="00F47531" w:rsidP="00196594">
            <w:pPr>
              <w:pStyle w:val="Indent2"/>
              <w:spacing w:before="120" w:after="120"/>
              <w:ind w:left="0"/>
              <w:rPr>
                <w:rFonts w:ascii="Arial" w:eastAsia="Trebuchet MS" w:hAnsi="Arial" w:cs="Arial"/>
                <w:color w:val="FFFFFF" w:themeColor="background1"/>
              </w:rPr>
            </w:pPr>
            <w:r w:rsidRPr="00196594">
              <w:rPr>
                <w:rFonts w:ascii="Arial" w:eastAsia="Trebuchet MS" w:hAnsi="Arial" w:cs="Arial"/>
                <w:b/>
                <w:color w:val="FFFFFF" w:themeColor="background1"/>
              </w:rPr>
              <w:t>Example</w:t>
            </w:r>
          </w:p>
        </w:tc>
      </w:tr>
      <w:tr w:rsidR="00F47531" w:rsidRPr="00196594" w14:paraId="19E1CC24" w14:textId="77777777" w:rsidTr="00196594">
        <w:tc>
          <w:tcPr>
            <w:tcW w:w="2235" w:type="dxa"/>
          </w:tcPr>
          <w:p w14:paraId="1DD6C865" w14:textId="77777777"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User-interactive</w:t>
            </w:r>
          </w:p>
        </w:tc>
        <w:tc>
          <w:tcPr>
            <w:tcW w:w="2268" w:type="dxa"/>
          </w:tcPr>
          <w:p w14:paraId="53D29671" w14:textId="77777777"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There is a two-way flow of material between that device and the end-user.</w:t>
            </w:r>
          </w:p>
        </w:tc>
        <w:tc>
          <w:tcPr>
            <w:tcW w:w="4497" w:type="dxa"/>
          </w:tcPr>
          <w:p w14:paraId="50E25F64" w14:textId="1EAAEC24" w:rsidR="00F47531" w:rsidRPr="00196594" w:rsidRDefault="00F47531" w:rsidP="00233111">
            <w:pPr>
              <w:spacing w:before="120" w:after="120"/>
              <w:rPr>
                <w:rFonts w:ascii="Arial" w:eastAsia="Trebuchet MS" w:hAnsi="Arial" w:cs="Arial"/>
                <w:sz w:val="18"/>
                <w:szCs w:val="18"/>
              </w:rPr>
            </w:pPr>
            <w:r w:rsidRPr="00196594">
              <w:rPr>
                <w:rFonts w:ascii="Arial" w:eastAsia="Trebuchet MS" w:hAnsi="Arial" w:cs="Arial"/>
                <w:sz w:val="18"/>
                <w:szCs w:val="18"/>
              </w:rPr>
              <w:t>A smartphone or tablet is user-interactive as it allows an end-user to input text or speech and can generate material in various forms including text, sound, and visual images</w:t>
            </w:r>
            <w:r w:rsidR="00935839">
              <w:rPr>
                <w:rFonts w:ascii="Arial" w:eastAsia="Trebuchet MS" w:hAnsi="Arial" w:cs="Arial"/>
                <w:sz w:val="18"/>
                <w:szCs w:val="18"/>
              </w:rPr>
              <w:t xml:space="preserve"> (including where material is generated by the device at the user's request using generative artificial intelligence functionality)</w:t>
            </w:r>
            <w:r w:rsidRPr="00196594">
              <w:rPr>
                <w:rFonts w:ascii="Arial" w:eastAsia="Trebuchet MS" w:hAnsi="Arial" w:cs="Arial"/>
                <w:sz w:val="18"/>
                <w:szCs w:val="18"/>
              </w:rPr>
              <w:t xml:space="preserve">. </w:t>
            </w:r>
          </w:p>
          <w:p w14:paraId="17726037" w14:textId="2BFE5316" w:rsidR="00935839"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A router or modem is not user-interactive as it does not generate material that an end-user can interact with</w:t>
            </w:r>
            <w:r w:rsidR="00D13D29">
              <w:rPr>
                <w:rFonts w:ascii="Arial" w:eastAsia="Trebuchet MS" w:hAnsi="Arial" w:cs="Arial"/>
                <w:sz w:val="18"/>
                <w:szCs w:val="18"/>
              </w:rPr>
              <w:t>.</w:t>
            </w:r>
          </w:p>
        </w:tc>
      </w:tr>
      <w:tr w:rsidR="00F47531" w:rsidRPr="00196594" w14:paraId="27663BF7" w14:textId="77777777" w:rsidTr="00196594">
        <w:tc>
          <w:tcPr>
            <w:tcW w:w="2235" w:type="dxa"/>
          </w:tcPr>
          <w:p w14:paraId="0661305D" w14:textId="77777777"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lastRenderedPageBreak/>
              <w:t>Personal</w:t>
            </w:r>
          </w:p>
        </w:tc>
        <w:tc>
          <w:tcPr>
            <w:tcW w:w="2268" w:type="dxa"/>
          </w:tcPr>
          <w:p w14:paraId="59890480" w14:textId="77777777"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The equipment is portable and may be carried with the end-user.</w:t>
            </w:r>
          </w:p>
        </w:tc>
        <w:tc>
          <w:tcPr>
            <w:tcW w:w="4497" w:type="dxa"/>
          </w:tcPr>
          <w:p w14:paraId="787E7C7C" w14:textId="7CB5E3FE" w:rsidR="00F47531" w:rsidRPr="00196594" w:rsidRDefault="00F47531" w:rsidP="00233111">
            <w:pPr>
              <w:spacing w:before="120" w:after="120"/>
              <w:rPr>
                <w:rFonts w:ascii="Arial" w:eastAsia="Trebuchet MS" w:hAnsi="Arial" w:cs="Arial"/>
                <w:sz w:val="18"/>
                <w:szCs w:val="18"/>
              </w:rPr>
            </w:pPr>
            <w:r w:rsidRPr="00196594">
              <w:rPr>
                <w:rFonts w:ascii="Arial" w:eastAsia="Trebuchet MS" w:hAnsi="Arial" w:cs="Arial"/>
                <w:sz w:val="18"/>
                <w:szCs w:val="18"/>
              </w:rPr>
              <w:t>Personal equipment such as smartphones</w:t>
            </w:r>
            <w:r w:rsidR="00886DFE">
              <w:rPr>
                <w:rFonts w:ascii="Arial" w:eastAsia="Trebuchet MS" w:hAnsi="Arial" w:cs="Arial"/>
                <w:sz w:val="18"/>
                <w:szCs w:val="18"/>
              </w:rPr>
              <w:t>,</w:t>
            </w:r>
            <w:r w:rsidRPr="00196594">
              <w:rPr>
                <w:rFonts w:ascii="Arial" w:eastAsia="Trebuchet MS" w:hAnsi="Arial" w:cs="Arial"/>
                <w:sz w:val="18"/>
                <w:szCs w:val="18"/>
              </w:rPr>
              <w:t xml:space="preserve"> </w:t>
            </w:r>
            <w:r w:rsidRPr="0003015A">
              <w:rPr>
                <w:rFonts w:ascii="Arial" w:eastAsia="Trebuchet MS" w:hAnsi="Arial" w:cs="Arial"/>
                <w:sz w:val="18"/>
                <w:szCs w:val="18"/>
              </w:rPr>
              <w:t xml:space="preserve">tablets </w:t>
            </w:r>
            <w:r w:rsidR="00886DFE" w:rsidRPr="0003015A">
              <w:rPr>
                <w:rFonts w:ascii="Arial" w:eastAsia="Trebuchet MS" w:hAnsi="Arial" w:cs="Arial"/>
                <w:sz w:val="18"/>
                <w:szCs w:val="18"/>
              </w:rPr>
              <w:t xml:space="preserve">or virtual reality headsets </w:t>
            </w:r>
            <w:r w:rsidRPr="0003015A">
              <w:rPr>
                <w:rFonts w:ascii="Arial" w:eastAsia="Trebuchet MS" w:hAnsi="Arial" w:cs="Arial"/>
                <w:sz w:val="18"/>
                <w:szCs w:val="18"/>
              </w:rPr>
              <w:t>are portable and de</w:t>
            </w:r>
            <w:r w:rsidRPr="00196594">
              <w:rPr>
                <w:rFonts w:ascii="Arial" w:eastAsia="Trebuchet MS" w:hAnsi="Arial" w:cs="Arial"/>
                <w:sz w:val="18"/>
                <w:szCs w:val="18"/>
              </w:rPr>
              <w:t xml:space="preserve">signed to be carried with the end-user, such that they are more likely to be used by an end-user privately rather than only in communal spaces. </w:t>
            </w:r>
          </w:p>
          <w:p w14:paraId="277AA705" w14:textId="77777777"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A communal smart home device such as a smart TV is not portable.</w:t>
            </w:r>
          </w:p>
        </w:tc>
      </w:tr>
      <w:tr w:rsidR="00F47531" w:rsidRPr="00196594" w14:paraId="18905D0E" w14:textId="77777777" w:rsidTr="00196594">
        <w:tc>
          <w:tcPr>
            <w:tcW w:w="2235" w:type="dxa"/>
          </w:tcPr>
          <w:p w14:paraId="181741B5" w14:textId="77777777"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Communal</w:t>
            </w:r>
          </w:p>
        </w:tc>
        <w:tc>
          <w:tcPr>
            <w:tcW w:w="2268" w:type="dxa"/>
          </w:tcPr>
          <w:p w14:paraId="4F408176" w14:textId="03675C0C"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The equipment is not personal and generally intended for use by more tha</w:t>
            </w:r>
            <w:r w:rsidRPr="00493C70">
              <w:rPr>
                <w:rFonts w:ascii="Arial" w:eastAsia="Trebuchet MS" w:hAnsi="Arial" w:cs="Arial"/>
                <w:sz w:val="18"/>
                <w:szCs w:val="18"/>
              </w:rPr>
              <w:t>n one</w:t>
            </w:r>
            <w:r w:rsidR="00EB66C9" w:rsidRPr="00493C70">
              <w:rPr>
                <w:rFonts w:ascii="Arial" w:eastAsia="Trebuchet MS" w:hAnsi="Arial" w:cs="Arial"/>
                <w:sz w:val="18"/>
                <w:szCs w:val="18"/>
              </w:rPr>
              <w:t xml:space="preserve"> end-</w:t>
            </w:r>
            <w:r w:rsidRPr="00493C70">
              <w:rPr>
                <w:rFonts w:ascii="Arial" w:eastAsia="Trebuchet MS" w:hAnsi="Arial" w:cs="Arial"/>
                <w:sz w:val="18"/>
                <w:szCs w:val="18"/>
              </w:rPr>
              <w:t>user.</w:t>
            </w:r>
          </w:p>
        </w:tc>
        <w:tc>
          <w:tcPr>
            <w:tcW w:w="4497" w:type="dxa"/>
          </w:tcPr>
          <w:p w14:paraId="78B37B5B" w14:textId="21378CDE" w:rsidR="00F47531" w:rsidRPr="00196594" w:rsidRDefault="00F47531" w:rsidP="00233111">
            <w:pPr>
              <w:spacing w:before="120" w:after="120"/>
              <w:rPr>
                <w:rFonts w:ascii="Arial" w:eastAsia="Trebuchet MS" w:hAnsi="Arial" w:cs="Arial"/>
                <w:sz w:val="18"/>
                <w:szCs w:val="18"/>
              </w:rPr>
            </w:pPr>
            <w:r w:rsidRPr="00196594">
              <w:rPr>
                <w:rFonts w:ascii="Arial" w:eastAsia="Trebuchet MS" w:hAnsi="Arial" w:cs="Arial"/>
                <w:sz w:val="18"/>
                <w:szCs w:val="18"/>
              </w:rPr>
              <w:t>Smart TVs</w:t>
            </w:r>
            <w:r w:rsidR="00495FE1">
              <w:rPr>
                <w:rFonts w:ascii="Arial" w:eastAsia="Trebuchet MS" w:hAnsi="Arial" w:cs="Arial"/>
                <w:sz w:val="18"/>
                <w:szCs w:val="18"/>
              </w:rPr>
              <w:t>, smart screens</w:t>
            </w:r>
            <w:r w:rsidRPr="00196594">
              <w:rPr>
                <w:rFonts w:ascii="Arial" w:eastAsia="Trebuchet MS" w:hAnsi="Arial" w:cs="Arial"/>
                <w:sz w:val="18"/>
                <w:szCs w:val="18"/>
              </w:rPr>
              <w:t xml:space="preserve"> or smart home devices are used by multiple household members.</w:t>
            </w:r>
          </w:p>
        </w:tc>
      </w:tr>
      <w:tr w:rsidR="00F47531" w:rsidRPr="00196594" w14:paraId="04D14DBA" w14:textId="77777777" w:rsidTr="00196594">
        <w:tc>
          <w:tcPr>
            <w:tcW w:w="2235" w:type="dxa"/>
          </w:tcPr>
          <w:p w14:paraId="4BAFB626" w14:textId="20BEBFA1" w:rsidR="00273B7A" w:rsidRPr="00233111" w:rsidRDefault="00F47531" w:rsidP="00233111">
            <w:pPr>
              <w:spacing w:before="120" w:after="120"/>
              <w:rPr>
                <w:rFonts w:ascii="Arial" w:eastAsia="Trebuchet MS" w:hAnsi="Arial" w:cs="Arial"/>
                <w:sz w:val="18"/>
                <w:szCs w:val="18"/>
              </w:rPr>
            </w:pPr>
            <w:r w:rsidRPr="00196594">
              <w:rPr>
                <w:rFonts w:ascii="Arial" w:eastAsia="Trebuchet MS" w:hAnsi="Arial" w:cs="Arial"/>
                <w:sz w:val="18"/>
                <w:szCs w:val="18"/>
              </w:rPr>
              <w:t>Standalone</w:t>
            </w:r>
          </w:p>
        </w:tc>
        <w:tc>
          <w:tcPr>
            <w:tcW w:w="2268" w:type="dxa"/>
          </w:tcPr>
          <w:p w14:paraId="2EEBA17A" w14:textId="021293F3" w:rsidR="00F47531" w:rsidRPr="00196594" w:rsidRDefault="00F47531" w:rsidP="00233111">
            <w:pPr>
              <w:pStyle w:val="Indent2"/>
              <w:spacing w:before="120" w:after="120"/>
              <w:ind w:left="0"/>
              <w:rPr>
                <w:rFonts w:ascii="Arial" w:eastAsia="Trebuchet MS" w:hAnsi="Arial" w:cs="Arial"/>
                <w:sz w:val="18"/>
                <w:szCs w:val="18"/>
              </w:rPr>
            </w:pPr>
            <w:r w:rsidRPr="00196594">
              <w:rPr>
                <w:rFonts w:ascii="Arial" w:eastAsia="Trebuchet MS" w:hAnsi="Arial" w:cs="Arial"/>
                <w:sz w:val="18"/>
                <w:szCs w:val="18"/>
              </w:rPr>
              <w:t>Is capable of being used without the use of another interactive (Tier</w:t>
            </w:r>
            <w:r w:rsidR="00C35F89">
              <w:rPr>
                <w:rFonts w:ascii="Arial" w:eastAsia="Trebuchet MS" w:hAnsi="Arial" w:cs="Arial"/>
                <w:sz w:val="18"/>
                <w:szCs w:val="18"/>
              </w:rPr>
              <w:t> </w:t>
            </w:r>
            <w:r w:rsidRPr="00196594">
              <w:rPr>
                <w:rFonts w:ascii="Arial" w:eastAsia="Trebuchet MS" w:hAnsi="Arial" w:cs="Arial"/>
                <w:sz w:val="18"/>
                <w:szCs w:val="18"/>
              </w:rPr>
              <w:t>1) device.</w:t>
            </w:r>
          </w:p>
        </w:tc>
        <w:tc>
          <w:tcPr>
            <w:tcW w:w="4497" w:type="dxa"/>
          </w:tcPr>
          <w:p w14:paraId="209E9EB6" w14:textId="77777777" w:rsidR="00F47531" w:rsidRPr="00196594" w:rsidRDefault="00F47531" w:rsidP="00233111">
            <w:pPr>
              <w:spacing w:before="120" w:after="120"/>
              <w:rPr>
                <w:rFonts w:ascii="Arial" w:eastAsia="Trebuchet MS" w:hAnsi="Arial" w:cs="Arial"/>
                <w:sz w:val="18"/>
                <w:szCs w:val="18"/>
              </w:rPr>
            </w:pPr>
            <w:r w:rsidRPr="00196594">
              <w:rPr>
                <w:rFonts w:ascii="Arial" w:eastAsia="Trebuchet MS" w:hAnsi="Arial" w:cs="Arial"/>
                <w:sz w:val="18"/>
                <w:szCs w:val="18"/>
              </w:rPr>
              <w:t>A smart watch requires a connected smart phone to operate and would not be considered standalone.</w:t>
            </w:r>
          </w:p>
          <w:p w14:paraId="003B7A59" w14:textId="77777777" w:rsidR="00F47531" w:rsidRPr="00196594" w:rsidRDefault="00F47531" w:rsidP="00233111">
            <w:pPr>
              <w:spacing w:before="120" w:after="120"/>
              <w:rPr>
                <w:rFonts w:ascii="Arial" w:eastAsia="Trebuchet MS" w:hAnsi="Arial" w:cs="Arial"/>
                <w:sz w:val="18"/>
                <w:szCs w:val="18"/>
              </w:rPr>
            </w:pPr>
            <w:r w:rsidRPr="00196594">
              <w:rPr>
                <w:rFonts w:ascii="Arial" w:eastAsia="Trebuchet MS" w:hAnsi="Arial" w:cs="Arial"/>
                <w:sz w:val="18"/>
                <w:szCs w:val="18"/>
              </w:rPr>
              <w:t>A personal computer can be operated without the use of any other interactive (Tier 1) device and would be considered standalone.</w:t>
            </w:r>
          </w:p>
        </w:tc>
      </w:tr>
      <w:tr w:rsidR="00F47531" w:rsidRPr="00196594" w14:paraId="4E0F7B9A" w14:textId="77777777" w:rsidTr="00196594">
        <w:tc>
          <w:tcPr>
            <w:tcW w:w="2235" w:type="dxa"/>
          </w:tcPr>
          <w:p w14:paraId="6C9F7E2F" w14:textId="77777777" w:rsidR="00F47531" w:rsidRPr="00196594" w:rsidRDefault="00F47531" w:rsidP="00233111">
            <w:pPr>
              <w:spacing w:before="120" w:after="120"/>
              <w:rPr>
                <w:rFonts w:ascii="Arial" w:eastAsia="Trebuchet MS" w:hAnsi="Arial" w:cs="Arial"/>
                <w:sz w:val="18"/>
                <w:szCs w:val="18"/>
              </w:rPr>
            </w:pPr>
            <w:bookmarkStart w:id="13" w:name="_Hlk130996209"/>
            <w:r w:rsidRPr="00196594">
              <w:rPr>
                <w:rFonts w:ascii="Arial" w:eastAsia="Trebuchet MS" w:hAnsi="Arial" w:cs="Arial"/>
                <w:sz w:val="18"/>
                <w:szCs w:val="18"/>
              </w:rPr>
              <w:t>General internet browsing</w:t>
            </w:r>
          </w:p>
        </w:tc>
        <w:tc>
          <w:tcPr>
            <w:tcW w:w="2268" w:type="dxa"/>
          </w:tcPr>
          <w:p w14:paraId="0FE3499E" w14:textId="77777777" w:rsidR="00F47531" w:rsidRPr="00FA71E0" w:rsidRDefault="00F47531" w:rsidP="00233111">
            <w:pPr>
              <w:pStyle w:val="Indent2"/>
              <w:spacing w:before="120" w:after="120"/>
              <w:ind w:left="0"/>
              <w:rPr>
                <w:rFonts w:ascii="Arial" w:eastAsia="Trebuchet MS" w:hAnsi="Arial" w:cs="Arial"/>
                <w:sz w:val="18"/>
                <w:szCs w:val="18"/>
              </w:rPr>
            </w:pPr>
            <w:r w:rsidRPr="00FA71E0">
              <w:rPr>
                <w:rFonts w:ascii="Arial" w:eastAsia="Trebuchet MS" w:hAnsi="Arial" w:cs="Arial"/>
                <w:sz w:val="18"/>
                <w:szCs w:val="18"/>
              </w:rPr>
              <w:t>General internet browsing is an intended significant function of the device.</w:t>
            </w:r>
          </w:p>
          <w:p w14:paraId="287F16E0" w14:textId="1C8D9B61" w:rsidR="008B125F" w:rsidRPr="00FA71E0" w:rsidRDefault="008B125F" w:rsidP="008B125F">
            <w:pPr>
              <w:pStyle w:val="Indent2"/>
              <w:spacing w:before="120" w:after="120"/>
              <w:ind w:left="0"/>
              <w:rPr>
                <w:rFonts w:ascii="Arial" w:eastAsia="Trebuchet MS" w:hAnsi="Arial" w:cs="Arial"/>
                <w:sz w:val="18"/>
                <w:szCs w:val="18"/>
              </w:rPr>
            </w:pPr>
            <w:r w:rsidRPr="00FA71E0">
              <w:rPr>
                <w:rFonts w:ascii="Arial" w:eastAsia="Trebuchet MS" w:hAnsi="Arial" w:cs="Arial"/>
                <w:sz w:val="18"/>
                <w:szCs w:val="18"/>
              </w:rPr>
              <w:t>A device with general internet browsing as an intended significant function includes a device that:</w:t>
            </w:r>
          </w:p>
          <w:p w14:paraId="2E9D64A5" w14:textId="77777777" w:rsidR="008B125F" w:rsidRPr="00FA71E0" w:rsidRDefault="008B125F" w:rsidP="00234866">
            <w:pPr>
              <w:pStyle w:val="Indent2"/>
              <w:numPr>
                <w:ilvl w:val="0"/>
                <w:numId w:val="28"/>
              </w:numPr>
              <w:spacing w:before="120" w:after="120"/>
              <w:ind w:left="312" w:hanging="218"/>
              <w:rPr>
                <w:rFonts w:ascii="Arial" w:eastAsia="Trebuchet MS" w:hAnsi="Arial" w:cs="Arial"/>
                <w:sz w:val="18"/>
                <w:szCs w:val="18"/>
              </w:rPr>
            </w:pPr>
            <w:r w:rsidRPr="00FA71E0">
              <w:rPr>
                <w:rFonts w:ascii="Arial" w:eastAsia="Trebuchet MS" w:hAnsi="Arial" w:cs="Arial"/>
                <w:sz w:val="18"/>
                <w:szCs w:val="18"/>
              </w:rPr>
              <w:t>enables general internet browsing through an app or functionality created by the manufacturer or OS provider for that purpose, such as a web browser; and</w:t>
            </w:r>
          </w:p>
          <w:p w14:paraId="3DB8C054" w14:textId="0868D165" w:rsidR="008B125F" w:rsidRPr="00FA71E0" w:rsidRDefault="008B125F" w:rsidP="00234866">
            <w:pPr>
              <w:pStyle w:val="Indent2"/>
              <w:numPr>
                <w:ilvl w:val="0"/>
                <w:numId w:val="28"/>
              </w:numPr>
              <w:spacing w:before="120" w:after="120"/>
              <w:ind w:left="312" w:hanging="218"/>
              <w:rPr>
                <w:rFonts w:ascii="Arial" w:eastAsia="Trebuchet MS" w:hAnsi="Arial" w:cs="Arial"/>
                <w:sz w:val="18"/>
                <w:szCs w:val="18"/>
              </w:rPr>
            </w:pPr>
            <w:r w:rsidRPr="00FA71E0">
              <w:rPr>
                <w:rFonts w:ascii="Arial" w:eastAsia="Trebuchet MS" w:hAnsi="Arial" w:cs="Arial"/>
                <w:sz w:val="18"/>
                <w:szCs w:val="18"/>
              </w:rPr>
              <w:t xml:space="preserve">provides general access to the internet, with the ability to display text, images and videos. </w:t>
            </w:r>
          </w:p>
        </w:tc>
        <w:tc>
          <w:tcPr>
            <w:tcW w:w="4497" w:type="dxa"/>
          </w:tcPr>
          <w:p w14:paraId="73B735BF" w14:textId="7E0DA6D8" w:rsidR="00F47531" w:rsidRPr="00FA71E0" w:rsidRDefault="00F47531" w:rsidP="00233111">
            <w:pPr>
              <w:spacing w:before="120" w:after="120"/>
              <w:rPr>
                <w:rFonts w:ascii="Arial" w:eastAsia="Trebuchet MS" w:hAnsi="Arial" w:cs="Arial"/>
                <w:sz w:val="18"/>
                <w:szCs w:val="18"/>
              </w:rPr>
            </w:pPr>
            <w:r w:rsidRPr="00FA71E0">
              <w:rPr>
                <w:rFonts w:ascii="Arial" w:eastAsia="Trebuchet MS" w:hAnsi="Arial" w:cs="Arial"/>
                <w:sz w:val="18"/>
                <w:szCs w:val="18"/>
              </w:rPr>
              <w:t xml:space="preserve">An e-book reader’s </w:t>
            </w:r>
            <w:r w:rsidR="008217F3" w:rsidRPr="00FA71E0">
              <w:rPr>
                <w:rFonts w:ascii="Arial" w:eastAsia="Trebuchet MS" w:hAnsi="Arial" w:cs="Arial"/>
                <w:sz w:val="18"/>
                <w:szCs w:val="18"/>
              </w:rPr>
              <w:t xml:space="preserve">intended significant </w:t>
            </w:r>
            <w:r w:rsidRPr="00FA71E0">
              <w:rPr>
                <w:rFonts w:ascii="Arial" w:eastAsia="Trebuchet MS" w:hAnsi="Arial" w:cs="Arial"/>
                <w:sz w:val="18"/>
                <w:szCs w:val="18"/>
              </w:rPr>
              <w:t>function is to enable end-users to read e-books, rather than browse the internet. Additionally, e-book readers may have limited or no web-browsing apps or functionality</w:t>
            </w:r>
            <w:r w:rsidR="008B125F" w:rsidRPr="00FA71E0">
              <w:rPr>
                <w:rFonts w:ascii="Arial" w:eastAsia="Trebuchet MS" w:hAnsi="Arial" w:cs="Arial"/>
                <w:sz w:val="18"/>
                <w:szCs w:val="18"/>
              </w:rPr>
              <w:t>,</w:t>
            </w:r>
            <w:r w:rsidR="008B125F" w:rsidRPr="00994885">
              <w:rPr>
                <w:rFonts w:ascii="Arial" w:hAnsi="Arial" w:cs="Arial"/>
                <w:sz w:val="18"/>
                <w:szCs w:val="18"/>
                <w:lang w:val="en-US"/>
              </w:rPr>
              <w:t xml:space="preserve"> so general internet browsing is unlikely to be an intended significant function</w:t>
            </w:r>
            <w:r w:rsidRPr="00FA71E0">
              <w:rPr>
                <w:rFonts w:ascii="Arial" w:eastAsia="Trebuchet MS" w:hAnsi="Arial" w:cs="Arial"/>
                <w:sz w:val="18"/>
                <w:szCs w:val="18"/>
              </w:rPr>
              <w:t xml:space="preserve">. </w:t>
            </w:r>
          </w:p>
          <w:p w14:paraId="692A999F" w14:textId="076056A5" w:rsidR="00F47531" w:rsidRDefault="00B46E87" w:rsidP="00233111">
            <w:pPr>
              <w:spacing w:before="120" w:after="120"/>
              <w:rPr>
                <w:rFonts w:ascii="Arial" w:eastAsia="Trebuchet MS" w:hAnsi="Arial" w:cs="Arial"/>
                <w:sz w:val="18"/>
                <w:szCs w:val="18"/>
              </w:rPr>
            </w:pPr>
            <w:r w:rsidRPr="00FA71E0">
              <w:rPr>
                <w:rFonts w:ascii="Arial" w:eastAsia="Trebuchet MS" w:hAnsi="Arial" w:cs="Arial"/>
                <w:sz w:val="18"/>
                <w:szCs w:val="18"/>
              </w:rPr>
              <w:t>One of a</w:t>
            </w:r>
            <w:r w:rsidR="00F47531" w:rsidRPr="00FA71E0">
              <w:rPr>
                <w:rFonts w:ascii="Arial" w:eastAsia="Trebuchet MS" w:hAnsi="Arial" w:cs="Arial"/>
                <w:sz w:val="18"/>
                <w:szCs w:val="18"/>
              </w:rPr>
              <w:t xml:space="preserve"> personal computer’s </w:t>
            </w:r>
            <w:r w:rsidR="008217F3" w:rsidRPr="00FA71E0">
              <w:rPr>
                <w:rFonts w:ascii="Arial" w:eastAsia="Trebuchet MS" w:hAnsi="Arial" w:cs="Arial"/>
                <w:sz w:val="18"/>
                <w:szCs w:val="18"/>
              </w:rPr>
              <w:t>intended</w:t>
            </w:r>
            <w:r w:rsidR="00F47531" w:rsidRPr="00FA71E0">
              <w:rPr>
                <w:rFonts w:ascii="Arial" w:eastAsia="Trebuchet MS" w:hAnsi="Arial" w:cs="Arial"/>
                <w:sz w:val="18"/>
                <w:szCs w:val="18"/>
              </w:rPr>
              <w:t xml:space="preserve"> significant function is to enable end-users to use web browsers and </w:t>
            </w:r>
            <w:r w:rsidRPr="00FA71E0">
              <w:rPr>
                <w:rFonts w:ascii="Arial" w:eastAsia="Trebuchet MS" w:hAnsi="Arial" w:cs="Arial"/>
                <w:sz w:val="18"/>
                <w:szCs w:val="18"/>
              </w:rPr>
              <w:t xml:space="preserve">web-based </w:t>
            </w:r>
            <w:r w:rsidR="00F47531" w:rsidRPr="00FA71E0">
              <w:rPr>
                <w:rFonts w:ascii="Arial" w:eastAsia="Trebuchet MS" w:hAnsi="Arial" w:cs="Arial"/>
                <w:sz w:val="18"/>
                <w:szCs w:val="18"/>
              </w:rPr>
              <w:t>applications</w:t>
            </w:r>
            <w:r w:rsidRPr="00FA71E0">
              <w:rPr>
                <w:rFonts w:ascii="Arial" w:eastAsia="Trebuchet MS" w:hAnsi="Arial" w:cs="Arial"/>
                <w:sz w:val="18"/>
                <w:szCs w:val="18"/>
              </w:rPr>
              <w:t xml:space="preserve">, </w:t>
            </w:r>
            <w:r w:rsidRPr="00994885">
              <w:rPr>
                <w:rFonts w:ascii="Arial" w:hAnsi="Arial" w:cs="Arial"/>
                <w:sz w:val="18"/>
                <w:szCs w:val="18"/>
                <w:lang w:val="en-US"/>
              </w:rPr>
              <w:t>so general internet browsing is likely to be an intended significant function</w:t>
            </w:r>
            <w:r w:rsidR="00F47531" w:rsidRPr="00FA71E0">
              <w:rPr>
                <w:rFonts w:ascii="Arial" w:eastAsia="Trebuchet MS" w:hAnsi="Arial" w:cs="Arial"/>
                <w:sz w:val="18"/>
                <w:szCs w:val="18"/>
              </w:rPr>
              <w:t>.</w:t>
            </w:r>
          </w:p>
          <w:p w14:paraId="4DC17C94" w14:textId="42CC7092" w:rsidR="003900A9" w:rsidRDefault="003900A9" w:rsidP="00233111">
            <w:pPr>
              <w:spacing w:before="120" w:after="120"/>
              <w:rPr>
                <w:rFonts w:ascii="Arial" w:eastAsia="Trebuchet MS" w:hAnsi="Arial" w:cs="Arial"/>
                <w:sz w:val="18"/>
                <w:szCs w:val="18"/>
              </w:rPr>
            </w:pPr>
            <w:r>
              <w:rPr>
                <w:rFonts w:ascii="Arial" w:eastAsia="Trebuchet MS" w:hAnsi="Arial" w:cs="Arial"/>
                <w:sz w:val="18"/>
                <w:szCs w:val="18"/>
              </w:rPr>
              <w:t>Gaming devices that do not have general internet browsing functionality except through unauthorised third-party software, modifications, tools, 'hacks' or other methods that may breach any applicable terms of use do not have general internet browsing as an intended significant function of the device.</w:t>
            </w:r>
          </w:p>
          <w:p w14:paraId="5695DB6B" w14:textId="2F42DC2D" w:rsidR="00076D7A" w:rsidRPr="00FA71E0" w:rsidRDefault="0003015A" w:rsidP="00076D7A">
            <w:pPr>
              <w:spacing w:before="120" w:after="120"/>
              <w:rPr>
                <w:rFonts w:ascii="Arial" w:eastAsia="Trebuchet MS" w:hAnsi="Arial" w:cs="Arial"/>
                <w:sz w:val="18"/>
                <w:szCs w:val="18"/>
              </w:rPr>
            </w:pPr>
            <w:r w:rsidRPr="00775AF1">
              <w:rPr>
                <w:rFonts w:ascii="Arial" w:eastAsia="Trebuchet MS" w:hAnsi="Arial" w:cs="Arial"/>
                <w:sz w:val="18"/>
                <w:szCs w:val="18"/>
              </w:rPr>
              <w:t xml:space="preserve">A smart </w:t>
            </w:r>
            <w:r w:rsidR="00495FE1" w:rsidRPr="00775AF1">
              <w:rPr>
                <w:rFonts w:ascii="Arial" w:eastAsia="Trebuchet MS" w:hAnsi="Arial" w:cs="Arial"/>
                <w:sz w:val="18"/>
                <w:szCs w:val="18"/>
              </w:rPr>
              <w:t>screen's</w:t>
            </w:r>
            <w:r w:rsidRPr="00775AF1">
              <w:rPr>
                <w:rFonts w:ascii="Arial" w:eastAsia="Trebuchet MS" w:hAnsi="Arial" w:cs="Arial"/>
                <w:sz w:val="18"/>
                <w:szCs w:val="18"/>
              </w:rPr>
              <w:t xml:space="preserve"> intended significant function is to enable end-users to watch </w:t>
            </w:r>
            <w:r w:rsidR="007970E9">
              <w:rPr>
                <w:rFonts w:ascii="Arial" w:eastAsia="Trebuchet MS" w:hAnsi="Arial" w:cs="Arial"/>
                <w:sz w:val="18"/>
                <w:szCs w:val="18"/>
              </w:rPr>
              <w:t xml:space="preserve">or </w:t>
            </w:r>
            <w:r w:rsidR="00495FE1" w:rsidRPr="00775AF1">
              <w:rPr>
                <w:rFonts w:ascii="Arial" w:eastAsia="Trebuchet MS" w:hAnsi="Arial" w:cs="Arial"/>
                <w:sz w:val="18"/>
                <w:szCs w:val="18"/>
              </w:rPr>
              <w:t xml:space="preserve">stream content </w:t>
            </w:r>
            <w:r w:rsidR="009A09CE" w:rsidRPr="00775AF1">
              <w:rPr>
                <w:rFonts w:ascii="Arial" w:eastAsia="Trebuchet MS" w:hAnsi="Arial" w:cs="Arial"/>
                <w:sz w:val="18"/>
                <w:szCs w:val="18"/>
              </w:rPr>
              <w:t xml:space="preserve">for general entertainment purposes </w:t>
            </w:r>
            <w:r w:rsidR="00495FE1" w:rsidRPr="00775AF1">
              <w:rPr>
                <w:rFonts w:ascii="Arial" w:eastAsia="Trebuchet MS" w:hAnsi="Arial" w:cs="Arial"/>
                <w:sz w:val="18"/>
                <w:szCs w:val="18"/>
              </w:rPr>
              <w:t>via pre-loaded apps</w:t>
            </w:r>
            <w:r w:rsidRPr="00775AF1">
              <w:rPr>
                <w:rFonts w:ascii="Arial" w:eastAsia="Trebuchet MS" w:hAnsi="Arial" w:cs="Arial"/>
                <w:sz w:val="18"/>
                <w:szCs w:val="18"/>
              </w:rPr>
              <w:t xml:space="preserve">, rather than </w:t>
            </w:r>
            <w:r w:rsidR="009A09CE" w:rsidRPr="00775AF1">
              <w:rPr>
                <w:rFonts w:ascii="Arial" w:eastAsia="Trebuchet MS" w:hAnsi="Arial" w:cs="Arial"/>
                <w:sz w:val="18"/>
                <w:szCs w:val="18"/>
              </w:rPr>
              <w:t xml:space="preserve">enabling users to interact with the device or services on the device, or </w:t>
            </w:r>
            <w:r w:rsidRPr="00775AF1">
              <w:rPr>
                <w:rFonts w:ascii="Arial" w:eastAsia="Trebuchet MS" w:hAnsi="Arial" w:cs="Arial"/>
                <w:sz w:val="18"/>
                <w:szCs w:val="18"/>
              </w:rPr>
              <w:t xml:space="preserve">browse the internet. </w:t>
            </w:r>
            <w:r w:rsidR="00FB4922">
              <w:rPr>
                <w:rFonts w:ascii="Arial" w:eastAsia="Trebuchet MS" w:hAnsi="Arial" w:cs="Arial"/>
                <w:sz w:val="18"/>
                <w:szCs w:val="18"/>
              </w:rPr>
              <w:t xml:space="preserve"> </w:t>
            </w:r>
          </w:p>
        </w:tc>
      </w:tr>
      <w:bookmarkEnd w:id="13"/>
    </w:tbl>
    <w:p w14:paraId="430593B8" w14:textId="77777777" w:rsidR="00F47531" w:rsidRDefault="00F47531" w:rsidP="001357A9">
      <w:pPr>
        <w:pStyle w:val="Indent2"/>
        <w:ind w:left="0"/>
        <w:rPr>
          <w:rFonts w:eastAsia="Trebuchet MS"/>
        </w:rPr>
      </w:pPr>
    </w:p>
    <w:p w14:paraId="4800CC57" w14:textId="77777777" w:rsidR="00273B7A" w:rsidRDefault="00FF7AE1" w:rsidP="0099759A">
      <w:pPr>
        <w:pStyle w:val="Heading1"/>
        <w:rPr>
          <w:rFonts w:eastAsia="Trebuchet MS"/>
        </w:rPr>
      </w:pPr>
      <w:r>
        <w:rPr>
          <w:rFonts w:eastAsia="Trebuchet MS"/>
        </w:rPr>
        <w:t>Compliance measures</w:t>
      </w:r>
    </w:p>
    <w:p w14:paraId="61ABFEEB" w14:textId="08DB902C" w:rsidR="008B7B01" w:rsidRDefault="008B7B01" w:rsidP="00C35F89">
      <w:pPr>
        <w:pStyle w:val="Indent2"/>
        <w:rPr>
          <w:rFonts w:eastAsia="Cambria"/>
        </w:rPr>
      </w:pPr>
      <w:r>
        <w:rPr>
          <w:rFonts w:eastAsia="Cambria"/>
        </w:rPr>
        <w:t xml:space="preserve">The table below contains compliance measures for </w:t>
      </w:r>
      <w:bookmarkStart w:id="14" w:name="_Hlk106166245"/>
      <w:r>
        <w:rPr>
          <w:rFonts w:eastAsia="Cambria"/>
        </w:rPr>
        <w:t xml:space="preserve">equipment providers and OS providers </w:t>
      </w:r>
      <w:bookmarkEnd w:id="14"/>
      <w:r w:rsidR="009F1A9C">
        <w:rPr>
          <w:rFonts w:eastAsia="Cambria"/>
        </w:rPr>
        <w:t xml:space="preserve">for </w:t>
      </w:r>
      <w:r w:rsidR="009F1A9C">
        <w:rPr>
          <w:rFonts w:eastAsia="Trebuchet MS"/>
        </w:rPr>
        <w:t xml:space="preserve">equipment </w:t>
      </w:r>
      <w:r w:rsidR="00D112EF">
        <w:rPr>
          <w:rFonts w:eastAsia="Trebuchet MS"/>
        </w:rPr>
        <w:t xml:space="preserve">that </w:t>
      </w:r>
      <w:r w:rsidR="009F1A9C">
        <w:rPr>
          <w:rFonts w:eastAsia="Trebuchet MS"/>
        </w:rPr>
        <w:t>is for use by Australian end-users</w:t>
      </w:r>
      <w:r>
        <w:rPr>
          <w:rFonts w:eastAsia="Cambria"/>
        </w:rPr>
        <w:t xml:space="preserve">. </w:t>
      </w:r>
    </w:p>
    <w:p w14:paraId="1E5F6AFE" w14:textId="5831D5A8" w:rsidR="008B7B01" w:rsidRDefault="008B7B01" w:rsidP="00C35F89">
      <w:pPr>
        <w:pStyle w:val="Indent2"/>
        <w:rPr>
          <w:rFonts w:eastAsia="Cambria"/>
        </w:rPr>
      </w:pPr>
      <w:bookmarkStart w:id="15" w:name="_Hlk106169691"/>
      <w:r>
        <w:rPr>
          <w:rFonts w:eastAsia="Cambria"/>
        </w:rPr>
        <w:t xml:space="preserve">The table also sets out guidance on the implementation of some measures. </w:t>
      </w:r>
      <w:bookmarkStart w:id="16" w:name="_Hlk106169674"/>
      <w:r>
        <w:rPr>
          <w:rFonts w:eastAsia="Cambria"/>
        </w:rPr>
        <w:t>The guidance notes are not intended to be binding, but are rather provided to provide further guidance on the way that a relevant industry participant may choose to implement a measure.</w:t>
      </w:r>
      <w:bookmarkEnd w:id="15"/>
      <w:bookmarkEnd w:id="16"/>
    </w:p>
    <w:p w14:paraId="2FDF5533" w14:textId="402B3D7B" w:rsidR="00273B7A" w:rsidRPr="0099759A" w:rsidRDefault="00C8481A" w:rsidP="00C35F89">
      <w:pPr>
        <w:pStyle w:val="Indent2"/>
        <w:rPr>
          <w:rFonts w:eastAsia="Cambria"/>
        </w:rPr>
      </w:pPr>
      <w:r>
        <w:rPr>
          <w:rFonts w:eastAsia="Cambria"/>
        </w:rPr>
        <w:t>C</w:t>
      </w:r>
      <w:r w:rsidR="007E7C10" w:rsidRPr="0099759A">
        <w:rPr>
          <w:rFonts w:eastAsia="Cambria"/>
        </w:rPr>
        <w:t>ompliance measure</w:t>
      </w:r>
      <w:r w:rsidR="00627E12">
        <w:rPr>
          <w:rFonts w:eastAsia="Cambria"/>
        </w:rPr>
        <w:t>s</w:t>
      </w:r>
      <w:r>
        <w:rPr>
          <w:rFonts w:eastAsia="Cambria"/>
        </w:rPr>
        <w:t xml:space="preserve"> under this Code are applied to</w:t>
      </w:r>
      <w:r w:rsidR="007E7C10" w:rsidRPr="0099759A">
        <w:rPr>
          <w:rFonts w:eastAsia="Cambria"/>
        </w:rPr>
        <w:t xml:space="preserve"> interactive (Tier 1) devices</w:t>
      </w:r>
      <w:r w:rsidR="003900A9">
        <w:rPr>
          <w:rFonts w:eastAsia="Cambria"/>
        </w:rPr>
        <w:t>, secondary (Tier 2) devices</w:t>
      </w:r>
      <w:r w:rsidR="007970E9">
        <w:rPr>
          <w:rFonts w:eastAsia="Cambria"/>
        </w:rPr>
        <w:t>,</w:t>
      </w:r>
      <w:r w:rsidR="003900A9">
        <w:rPr>
          <w:rFonts w:eastAsia="Cambria"/>
        </w:rPr>
        <w:t xml:space="preserve"> non-interactive (Tier 3) devices</w:t>
      </w:r>
      <w:r w:rsidR="007970E9">
        <w:rPr>
          <w:rFonts w:eastAsia="Cambria"/>
        </w:rPr>
        <w:t xml:space="preserve"> and other interactive devices</w:t>
      </w:r>
      <w:r w:rsidR="003900A9">
        <w:rPr>
          <w:rFonts w:eastAsia="Cambria"/>
        </w:rPr>
        <w:t>.</w:t>
      </w:r>
      <w:r>
        <w:rPr>
          <w:rFonts w:eastAsia="Cambria"/>
        </w:rPr>
        <w:t xml:space="preserve"> </w:t>
      </w:r>
      <w:r w:rsidR="00532BFC">
        <w:rPr>
          <w:rFonts w:eastAsia="Cambria"/>
        </w:rPr>
        <w:t>All providers should have regard to relevant guidance in this Code.</w:t>
      </w:r>
    </w:p>
    <w:p w14:paraId="0709351D" w14:textId="09329882" w:rsidR="00E57667" w:rsidRDefault="006A5C6A" w:rsidP="00D93ADA">
      <w:pPr>
        <w:pStyle w:val="Indent2"/>
        <w:rPr>
          <w:rFonts w:eastAsia="Cambria"/>
        </w:rPr>
      </w:pPr>
      <w:r>
        <w:rPr>
          <w:rFonts w:eastAsia="Cambria"/>
        </w:rPr>
        <w:t xml:space="preserve">Certain compliance measures will only apply to certain </w:t>
      </w:r>
      <w:r w:rsidR="00166FCF">
        <w:rPr>
          <w:rFonts w:eastAsia="Cambria"/>
        </w:rPr>
        <w:t xml:space="preserve">categories </w:t>
      </w:r>
      <w:r w:rsidR="00F10631">
        <w:rPr>
          <w:rFonts w:eastAsia="Cambria"/>
        </w:rPr>
        <w:t xml:space="preserve">of device (as specified in the column titled “Category of device”) or to certain categories </w:t>
      </w:r>
      <w:r w:rsidR="00166FCF">
        <w:rPr>
          <w:rFonts w:eastAsia="Cambria"/>
        </w:rPr>
        <w:t>of</w:t>
      </w:r>
      <w:r>
        <w:rPr>
          <w:rFonts w:eastAsia="Cambria"/>
        </w:rPr>
        <w:t xml:space="preserve"> </w:t>
      </w:r>
      <w:r w:rsidR="00166FCF">
        <w:rPr>
          <w:rFonts w:eastAsia="Cambria"/>
        </w:rPr>
        <w:t xml:space="preserve">provider (as specified in the column </w:t>
      </w:r>
      <w:r w:rsidR="00166FCF">
        <w:rPr>
          <w:rFonts w:eastAsia="Cambria"/>
        </w:rPr>
        <w:lastRenderedPageBreak/>
        <w:t>titled "</w:t>
      </w:r>
      <w:r w:rsidR="00A84A6D">
        <w:rPr>
          <w:rFonts w:eastAsia="Cambria"/>
        </w:rPr>
        <w:t xml:space="preserve">Category of </w:t>
      </w:r>
      <w:r w:rsidR="00166FCF">
        <w:rPr>
          <w:rFonts w:eastAsia="Cambria"/>
        </w:rPr>
        <w:t>provider")</w:t>
      </w:r>
      <w:r>
        <w:rPr>
          <w:rFonts w:eastAsia="Cambria"/>
        </w:rPr>
        <w:t>.</w:t>
      </w:r>
      <w:r w:rsidR="00C8481A">
        <w:rPr>
          <w:rFonts w:eastAsia="Cambria"/>
        </w:rPr>
        <w:t xml:space="preserve">  </w:t>
      </w:r>
      <w:r w:rsidR="00C8481A" w:rsidRPr="0099759A">
        <w:rPr>
          <w:rFonts w:eastAsia="Cambria"/>
        </w:rPr>
        <w:t xml:space="preserve">If the measure is expressed to apply to </w:t>
      </w:r>
      <w:r w:rsidR="00C8481A">
        <w:rPr>
          <w:rFonts w:eastAsia="Cambria"/>
        </w:rPr>
        <w:t>‘</w:t>
      </w:r>
      <w:r w:rsidR="00C8481A" w:rsidRPr="0099759A">
        <w:rPr>
          <w:rFonts w:eastAsia="Cambria"/>
        </w:rPr>
        <w:t>equipment providers</w:t>
      </w:r>
      <w:r w:rsidR="00C8481A">
        <w:rPr>
          <w:rFonts w:eastAsia="Cambria"/>
        </w:rPr>
        <w:t>’</w:t>
      </w:r>
      <w:r w:rsidR="00C8481A" w:rsidRPr="0099759A">
        <w:rPr>
          <w:rFonts w:eastAsia="Cambria"/>
        </w:rPr>
        <w:t>, then it applies to all equipment providers (but not OS providers).</w:t>
      </w:r>
    </w:p>
    <w:p w14:paraId="4DE52B68" w14:textId="77777777" w:rsidR="00E57667" w:rsidRDefault="00E57667" w:rsidP="00E57667">
      <w:pPr>
        <w:ind w:left="720"/>
        <w:rPr>
          <w:rFonts w:eastAsia="Cambria"/>
        </w:rPr>
      </w:pPr>
    </w:p>
    <w:p w14:paraId="75670BBA" w14:textId="456060FE" w:rsidR="00E57667" w:rsidRDefault="00E57667" w:rsidP="00E57667">
      <w:pPr>
        <w:ind w:left="720"/>
        <w:rPr>
          <w:rFonts w:eastAsia="Cambria"/>
        </w:rPr>
      </w:pPr>
    </w:p>
    <w:p w14:paraId="76C8B933" w14:textId="77777777" w:rsidR="00A27B57" w:rsidRDefault="00A27B57" w:rsidP="00E57667">
      <w:pPr>
        <w:ind w:left="720"/>
        <w:rPr>
          <w:rFonts w:eastAsia="Trebuchet MS"/>
        </w:rPr>
      </w:pPr>
    </w:p>
    <w:p w14:paraId="6112DA48" w14:textId="27E4D850" w:rsidR="00A27B57" w:rsidRPr="0075784E" w:rsidRDefault="00A27B57" w:rsidP="00E57667">
      <w:pPr>
        <w:ind w:left="720"/>
        <w:rPr>
          <w:rFonts w:eastAsia="Trebuchet MS"/>
        </w:rPr>
        <w:sectPr w:rsidR="00A27B57" w:rsidRPr="0075784E" w:rsidSect="0052086C">
          <w:pgSz w:w="11906" w:h="16838"/>
          <w:pgMar w:top="1440" w:right="1080" w:bottom="1005" w:left="1080" w:header="431" w:footer="561" w:gutter="0"/>
          <w:cols w:space="720"/>
          <w:docGrid w:linePitch="272"/>
        </w:sectPr>
      </w:pPr>
    </w:p>
    <w:p w14:paraId="1BC1DA6B" w14:textId="77777777" w:rsidR="00F07795" w:rsidRPr="009F50B4" w:rsidRDefault="00F07795" w:rsidP="00F07795">
      <w:pPr>
        <w:pStyle w:val="Heading1"/>
        <w:tabs>
          <w:tab w:val="clear" w:pos="737"/>
        </w:tabs>
        <w:rPr>
          <w:lang w:val="en-GB"/>
        </w:rPr>
      </w:pPr>
      <w:bookmarkStart w:id="17" w:name="_Ref172285604"/>
      <w:bookmarkStart w:id="18" w:name="_Hlk172809310"/>
      <w:r w:rsidRPr="009F50B4">
        <w:rPr>
          <w:lang w:val="en-GB"/>
        </w:rPr>
        <w:lastRenderedPageBreak/>
        <w:t>Compliance measures for class 1C and class 2 material</w:t>
      </w:r>
      <w:bookmarkEnd w:id="17"/>
    </w:p>
    <w:tbl>
      <w:tblPr>
        <w:tblStyle w:val="TableGrid"/>
        <w:tblW w:w="5016" w:type="pct"/>
        <w:tblLook w:val="04A0" w:firstRow="1" w:lastRow="0" w:firstColumn="1" w:lastColumn="0" w:noHBand="0" w:noVBand="1"/>
      </w:tblPr>
      <w:tblGrid>
        <w:gridCol w:w="996"/>
        <w:gridCol w:w="1517"/>
        <w:gridCol w:w="1878"/>
        <w:gridCol w:w="9602"/>
      </w:tblGrid>
      <w:tr w:rsidR="00D83F74" w:rsidRPr="009F50B4" w14:paraId="6E9A232D" w14:textId="77777777" w:rsidTr="0061557A">
        <w:trPr>
          <w:tblHeader/>
        </w:trPr>
        <w:tc>
          <w:tcPr>
            <w:tcW w:w="356" w:type="pct"/>
            <w:shd w:val="clear" w:color="auto" w:fill="000000" w:themeFill="text1"/>
          </w:tcPr>
          <w:p w14:paraId="76E4FF81" w14:textId="77777777" w:rsidR="00D83F74" w:rsidRPr="00A84A6D" w:rsidRDefault="00D83F74" w:rsidP="006414B8">
            <w:pPr>
              <w:spacing w:before="120" w:after="120"/>
              <w:jc w:val="center"/>
              <w:rPr>
                <w:rFonts w:ascii="Arial" w:hAnsi="Arial" w:cs="Arial"/>
                <w:b/>
                <w:bCs/>
                <w:color w:val="FFFFFF" w:themeColor="background1"/>
                <w:sz w:val="18"/>
                <w:szCs w:val="18"/>
              </w:rPr>
            </w:pPr>
            <w:r w:rsidRPr="00A84A6D">
              <w:rPr>
                <w:rFonts w:ascii="Arial" w:hAnsi="Arial" w:cs="Arial"/>
                <w:b/>
                <w:bCs/>
                <w:color w:val="FFFFFF" w:themeColor="background1"/>
                <w:sz w:val="18"/>
                <w:szCs w:val="18"/>
              </w:rPr>
              <w:t>No.</w:t>
            </w:r>
          </w:p>
        </w:tc>
        <w:tc>
          <w:tcPr>
            <w:tcW w:w="542" w:type="pct"/>
            <w:shd w:val="clear" w:color="auto" w:fill="000000" w:themeFill="text1"/>
          </w:tcPr>
          <w:p w14:paraId="4A2AE063" w14:textId="2C99486A" w:rsidR="00D83F74" w:rsidRPr="00DE17C0" w:rsidRDefault="00D83F74" w:rsidP="006414B8">
            <w:pPr>
              <w:spacing w:before="120" w:after="120"/>
              <w:jc w:val="center"/>
              <w:rPr>
                <w:rFonts w:ascii="Arial" w:hAnsi="Arial" w:cs="Arial"/>
                <w:b/>
                <w:bCs/>
                <w:color w:val="FFFFFF" w:themeColor="background1"/>
                <w:sz w:val="18"/>
                <w:szCs w:val="18"/>
              </w:rPr>
            </w:pPr>
            <w:r w:rsidRPr="00DE17C0">
              <w:rPr>
                <w:rFonts w:ascii="Arial" w:hAnsi="Arial" w:cs="Arial"/>
                <w:b/>
                <w:bCs/>
                <w:color w:val="FFFFFF" w:themeColor="background1"/>
                <w:sz w:val="18"/>
                <w:szCs w:val="18"/>
              </w:rPr>
              <w:t>Category of device</w:t>
            </w:r>
          </w:p>
        </w:tc>
        <w:tc>
          <w:tcPr>
            <w:tcW w:w="671" w:type="pct"/>
            <w:shd w:val="clear" w:color="auto" w:fill="000000" w:themeFill="text1"/>
          </w:tcPr>
          <w:p w14:paraId="21A2AC14" w14:textId="6D151C39" w:rsidR="00D83F74" w:rsidRPr="00DE17C0" w:rsidRDefault="00D83F74" w:rsidP="006414B8">
            <w:pPr>
              <w:spacing w:before="120" w:after="120"/>
              <w:jc w:val="center"/>
              <w:rPr>
                <w:rFonts w:ascii="Arial" w:hAnsi="Arial" w:cs="Arial"/>
                <w:b/>
                <w:bCs/>
                <w:color w:val="FFFFFF" w:themeColor="background1"/>
                <w:sz w:val="18"/>
                <w:szCs w:val="18"/>
              </w:rPr>
            </w:pPr>
            <w:r w:rsidRPr="00DE17C0">
              <w:rPr>
                <w:rFonts w:ascii="Arial" w:hAnsi="Arial" w:cs="Arial"/>
                <w:b/>
                <w:bCs/>
                <w:color w:val="FFFFFF" w:themeColor="background1"/>
                <w:sz w:val="18"/>
                <w:szCs w:val="18"/>
              </w:rPr>
              <w:t>Category of provider</w:t>
            </w:r>
          </w:p>
        </w:tc>
        <w:tc>
          <w:tcPr>
            <w:tcW w:w="3431" w:type="pct"/>
            <w:shd w:val="clear" w:color="auto" w:fill="000000" w:themeFill="text1"/>
          </w:tcPr>
          <w:p w14:paraId="78E7C5BF" w14:textId="77777777" w:rsidR="00D83F74" w:rsidRPr="00DE17C0" w:rsidRDefault="00D83F74" w:rsidP="006414B8">
            <w:pPr>
              <w:spacing w:before="120" w:after="120"/>
              <w:rPr>
                <w:rFonts w:ascii="Arial" w:hAnsi="Arial" w:cs="Arial"/>
                <w:b/>
                <w:bCs/>
                <w:color w:val="FFFFFF" w:themeColor="background1"/>
                <w:sz w:val="18"/>
                <w:szCs w:val="18"/>
              </w:rPr>
            </w:pPr>
            <w:r w:rsidRPr="00DE17C0">
              <w:rPr>
                <w:rFonts w:ascii="Arial" w:hAnsi="Arial" w:cs="Arial"/>
                <w:b/>
                <w:bCs/>
                <w:color w:val="FFFFFF" w:themeColor="background1"/>
                <w:sz w:val="18"/>
                <w:szCs w:val="18"/>
              </w:rPr>
              <w:t>Compliance measure</w:t>
            </w:r>
          </w:p>
        </w:tc>
      </w:tr>
      <w:tr w:rsidR="006A7D89" w:rsidRPr="006A7D89" w14:paraId="0F19A726" w14:textId="77777777" w:rsidTr="0061557A">
        <w:tc>
          <w:tcPr>
            <w:tcW w:w="356" w:type="pct"/>
            <w:shd w:val="clear" w:color="auto" w:fill="FFFFFF" w:themeFill="background1"/>
          </w:tcPr>
          <w:p w14:paraId="5A2F6FBC" w14:textId="77777777" w:rsidR="006A7D89" w:rsidRPr="006A7D89" w:rsidRDefault="006A7D89" w:rsidP="00234866">
            <w:pPr>
              <w:pStyle w:val="ListParagraph"/>
              <w:numPr>
                <w:ilvl w:val="0"/>
                <w:numId w:val="29"/>
              </w:numPr>
              <w:spacing w:before="120" w:after="120"/>
              <w:jc w:val="center"/>
              <w:rPr>
                <w:rFonts w:ascii="Arial" w:hAnsi="Arial" w:cs="Arial"/>
                <w:sz w:val="18"/>
                <w:szCs w:val="18"/>
              </w:rPr>
            </w:pPr>
            <w:bookmarkStart w:id="19" w:name="_Hlk178596064"/>
          </w:p>
        </w:tc>
        <w:tc>
          <w:tcPr>
            <w:tcW w:w="542" w:type="pct"/>
            <w:shd w:val="clear" w:color="auto" w:fill="FFFFFF" w:themeFill="background1"/>
          </w:tcPr>
          <w:p w14:paraId="68DE5563" w14:textId="35EDBEFD" w:rsidR="006A7D89" w:rsidRPr="006A7D89" w:rsidRDefault="006A7D89" w:rsidP="00171E2E">
            <w:pPr>
              <w:spacing w:before="120" w:after="120"/>
              <w:jc w:val="center"/>
              <w:rPr>
                <w:rFonts w:ascii="Arial" w:hAnsi="Arial" w:cs="Arial"/>
                <w:sz w:val="18"/>
                <w:szCs w:val="18"/>
              </w:rPr>
            </w:pPr>
            <w:r>
              <w:rPr>
                <w:rFonts w:ascii="Arial" w:hAnsi="Arial" w:cs="Arial"/>
                <w:sz w:val="18"/>
                <w:szCs w:val="18"/>
              </w:rPr>
              <w:t>interactive (Tier 1) devices</w:t>
            </w:r>
          </w:p>
        </w:tc>
        <w:tc>
          <w:tcPr>
            <w:tcW w:w="671" w:type="pct"/>
            <w:shd w:val="clear" w:color="auto" w:fill="FFFFFF" w:themeFill="background1"/>
          </w:tcPr>
          <w:p w14:paraId="347EABDB" w14:textId="6FC4CA7A" w:rsidR="006A7D89" w:rsidRPr="006A7D89" w:rsidRDefault="006A7D89" w:rsidP="00171E2E">
            <w:pPr>
              <w:spacing w:before="120" w:after="120"/>
              <w:jc w:val="center"/>
              <w:rPr>
                <w:rFonts w:ascii="Arial" w:hAnsi="Arial" w:cs="Arial"/>
                <w:sz w:val="18"/>
                <w:szCs w:val="18"/>
              </w:rPr>
            </w:pPr>
            <w:r>
              <w:rPr>
                <w:rFonts w:ascii="Arial" w:hAnsi="Arial" w:cs="Arial"/>
                <w:sz w:val="18"/>
                <w:szCs w:val="18"/>
              </w:rPr>
              <w:t>OS providers</w:t>
            </w:r>
          </w:p>
        </w:tc>
        <w:tc>
          <w:tcPr>
            <w:tcW w:w="3431" w:type="pct"/>
            <w:shd w:val="clear" w:color="auto" w:fill="FFFFFF" w:themeFill="background1"/>
          </w:tcPr>
          <w:p w14:paraId="2F47E1C2" w14:textId="24C0E499" w:rsidR="006A7D89" w:rsidRDefault="006A7D89" w:rsidP="00171E2E">
            <w:pPr>
              <w:spacing w:before="120" w:after="120"/>
              <w:rPr>
                <w:rFonts w:ascii="Arial" w:eastAsia="Trebuchet MS" w:hAnsi="Arial" w:cs="Arial"/>
                <w:b/>
                <w:sz w:val="18"/>
                <w:szCs w:val="18"/>
              </w:rPr>
            </w:pPr>
            <w:r>
              <w:rPr>
                <w:rFonts w:ascii="Arial" w:eastAsia="Trebuchet MS" w:hAnsi="Arial" w:cs="Arial"/>
                <w:b/>
                <w:sz w:val="18"/>
                <w:szCs w:val="18"/>
              </w:rPr>
              <w:t>Account set-up</w:t>
            </w:r>
          </w:p>
          <w:p w14:paraId="51FB80AC" w14:textId="610760B1" w:rsidR="006A7D89" w:rsidRDefault="006A7D89" w:rsidP="00171E2E">
            <w:pPr>
              <w:spacing w:before="120" w:after="120"/>
              <w:rPr>
                <w:rFonts w:ascii="Arial" w:eastAsia="Trebuchet MS" w:hAnsi="Arial" w:cs="Arial"/>
                <w:bCs/>
                <w:sz w:val="18"/>
                <w:szCs w:val="18"/>
              </w:rPr>
            </w:pPr>
            <w:r>
              <w:rPr>
                <w:rFonts w:ascii="Arial" w:eastAsia="Trebuchet MS" w:hAnsi="Arial" w:cs="Arial"/>
                <w:bCs/>
                <w:sz w:val="18"/>
                <w:szCs w:val="18"/>
              </w:rPr>
              <w:t>An OS provider must enable Australian end-users to set up child accounts or profiles and restricted accounts or profiles for use on interactive (Tier 1) devices.</w:t>
            </w:r>
          </w:p>
          <w:p w14:paraId="186FC98B" w14:textId="16DE15B1" w:rsidR="005768FC" w:rsidRDefault="005768FC" w:rsidP="00171E2E">
            <w:pPr>
              <w:spacing w:before="120" w:after="120"/>
              <w:rPr>
                <w:rFonts w:ascii="Arial" w:eastAsia="Trebuchet MS" w:hAnsi="Arial" w:cs="Arial"/>
                <w:bCs/>
                <w:sz w:val="16"/>
                <w:szCs w:val="16"/>
                <w:u w:val="single"/>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OS providers of children's interactive devices (as defined in the Phase 1 codes and standards) to set default safety settings for Australian end-users for children's interactive devices to the most restrictive privacy and location settings provided for on that device.  </w:t>
            </w:r>
            <w:r>
              <w:rPr>
                <w:rFonts w:ascii="Arial" w:eastAsia="Trebuchet MS" w:hAnsi="Arial" w:cs="Arial"/>
                <w:bCs/>
                <w:sz w:val="16"/>
                <w:szCs w:val="16"/>
              </w:rPr>
              <w:t xml:space="preserve"> Measures 1 to 4 of this Code supplement</w:t>
            </w:r>
            <w:r w:rsidRPr="00812428">
              <w:rPr>
                <w:rFonts w:ascii="Arial" w:eastAsia="Trebuchet MS" w:hAnsi="Arial" w:cs="Arial"/>
                <w:bCs/>
                <w:sz w:val="16"/>
                <w:szCs w:val="16"/>
              </w:rPr>
              <w:t xml:space="preserve"> that existing requirement.</w:t>
            </w:r>
          </w:p>
          <w:p w14:paraId="7A93B1D1" w14:textId="25AE8592" w:rsidR="004C4801" w:rsidRPr="006A7D89" w:rsidRDefault="004C4801" w:rsidP="00171E2E">
            <w:pPr>
              <w:spacing w:before="120" w:after="120"/>
              <w:rPr>
                <w:rFonts w:ascii="Arial" w:eastAsia="Trebuchet MS" w:hAnsi="Arial" w:cs="Arial"/>
                <w:bCs/>
                <w:sz w:val="18"/>
                <w:szCs w:val="18"/>
              </w:rPr>
            </w:pPr>
            <w:r w:rsidRPr="000A2648">
              <w:rPr>
                <w:rFonts w:ascii="Arial" w:eastAsia="Trebuchet MS" w:hAnsi="Arial" w:cs="Arial"/>
                <w:bCs/>
                <w:sz w:val="16"/>
                <w:szCs w:val="16"/>
                <w:u w:val="single"/>
              </w:rPr>
              <w:t>Note:</w:t>
            </w:r>
            <w:r w:rsidRPr="000A2648">
              <w:rPr>
                <w:rFonts w:ascii="Arial" w:eastAsia="Trebuchet MS" w:hAnsi="Arial" w:cs="Arial"/>
                <w:bCs/>
                <w:sz w:val="16"/>
                <w:szCs w:val="16"/>
              </w:rPr>
              <w:t xml:space="preserve"> Where an account or profile is set up for an end-user, the OS provider may apply </w:t>
            </w:r>
            <w:r w:rsidRPr="00493C70">
              <w:rPr>
                <w:rFonts w:ascii="Arial" w:eastAsia="Trebuchet MS" w:hAnsi="Arial" w:cs="Arial"/>
                <w:bCs/>
                <w:sz w:val="16"/>
                <w:szCs w:val="16"/>
              </w:rPr>
              <w:t>defaults and se</w:t>
            </w:r>
            <w:r w:rsidRPr="000A2648">
              <w:rPr>
                <w:rFonts w:ascii="Arial" w:eastAsia="Trebuchet MS" w:hAnsi="Arial" w:cs="Arial"/>
                <w:bCs/>
                <w:sz w:val="16"/>
                <w:szCs w:val="16"/>
              </w:rPr>
              <w:t xml:space="preserve">ttings </w:t>
            </w:r>
            <w:r>
              <w:rPr>
                <w:rFonts w:ascii="Arial" w:eastAsia="Trebuchet MS" w:hAnsi="Arial" w:cs="Arial"/>
                <w:bCs/>
                <w:sz w:val="16"/>
                <w:szCs w:val="16"/>
              </w:rPr>
              <w:t>as required by measures 2 and 3 below</w:t>
            </w:r>
            <w:r w:rsidRPr="000A2648">
              <w:rPr>
                <w:rFonts w:ascii="Arial" w:eastAsia="Trebuchet MS" w:hAnsi="Arial" w:cs="Arial"/>
                <w:bCs/>
                <w:sz w:val="16"/>
                <w:szCs w:val="16"/>
              </w:rPr>
              <w:t xml:space="preserve"> based on the age provided by, or on behalf of, the end-user as part of that set-up process.  Default settings must remain in place whilst the end-user's submitted age remains less than the relevant threshold </w:t>
            </w:r>
            <w:r w:rsidR="005768FC">
              <w:rPr>
                <w:rFonts w:ascii="Arial" w:eastAsia="Trebuchet MS" w:hAnsi="Arial" w:cs="Arial"/>
                <w:bCs/>
                <w:sz w:val="16"/>
                <w:szCs w:val="16"/>
              </w:rPr>
              <w:t xml:space="preserve">required </w:t>
            </w:r>
            <w:r w:rsidRPr="000A2648">
              <w:rPr>
                <w:rFonts w:ascii="Arial" w:eastAsia="Trebuchet MS" w:hAnsi="Arial" w:cs="Arial"/>
                <w:bCs/>
                <w:sz w:val="16"/>
                <w:szCs w:val="16"/>
              </w:rPr>
              <w:t>by</w:t>
            </w:r>
            <w:r>
              <w:rPr>
                <w:rFonts w:ascii="Arial" w:eastAsia="Trebuchet MS" w:hAnsi="Arial" w:cs="Arial"/>
                <w:bCs/>
                <w:sz w:val="16"/>
                <w:szCs w:val="16"/>
              </w:rPr>
              <w:t xml:space="preserve"> measure 2 or 3 (as applicable) noting, for the avoidance of doubt, that default settings may be altered by end-users, subject to sub-measure 2 b)</w:t>
            </w:r>
            <w:r w:rsidRPr="000A2648">
              <w:rPr>
                <w:rFonts w:ascii="Arial" w:eastAsia="Trebuchet MS" w:hAnsi="Arial" w:cs="Arial"/>
                <w:bCs/>
                <w:sz w:val="16"/>
                <w:szCs w:val="16"/>
              </w:rPr>
              <w:t>.</w:t>
            </w:r>
          </w:p>
        </w:tc>
      </w:tr>
      <w:bookmarkEnd w:id="19"/>
      <w:tr w:rsidR="00D83F74" w:rsidRPr="008F5E9A" w14:paraId="4F9F41EC" w14:textId="77777777" w:rsidTr="0061557A">
        <w:tc>
          <w:tcPr>
            <w:tcW w:w="356" w:type="pct"/>
            <w:shd w:val="clear" w:color="auto" w:fill="FFFFFF" w:themeFill="background1"/>
          </w:tcPr>
          <w:p w14:paraId="3BDFC853"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1314F3CB" w14:textId="4A97ECE6" w:rsidR="00D83F74" w:rsidRPr="00DE17C0" w:rsidRDefault="00D83F74" w:rsidP="00171E2E">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2E3F3F03" w14:textId="25D5F87E" w:rsidR="00D83F74" w:rsidRPr="00DE17C0" w:rsidRDefault="00D83F74" w:rsidP="00171E2E">
            <w:pPr>
              <w:spacing w:before="120" w:after="120"/>
              <w:jc w:val="center"/>
              <w:rPr>
                <w:rFonts w:ascii="Arial" w:hAnsi="Arial" w:cs="Arial"/>
                <w:sz w:val="18"/>
                <w:szCs w:val="18"/>
              </w:rPr>
            </w:pPr>
            <w:r w:rsidRPr="00DE17C0">
              <w:rPr>
                <w:rFonts w:ascii="Arial" w:hAnsi="Arial" w:cs="Arial"/>
                <w:sz w:val="18"/>
                <w:szCs w:val="18"/>
              </w:rPr>
              <w:t>OS providers</w:t>
            </w:r>
          </w:p>
        </w:tc>
        <w:tc>
          <w:tcPr>
            <w:tcW w:w="3431" w:type="pct"/>
            <w:shd w:val="clear" w:color="auto" w:fill="FFFFFF" w:themeFill="background1"/>
          </w:tcPr>
          <w:p w14:paraId="63D60F95" w14:textId="478D833E" w:rsidR="00D83F74" w:rsidRPr="00DE17C0" w:rsidRDefault="00717734" w:rsidP="00171E2E">
            <w:pPr>
              <w:spacing w:before="120" w:after="120"/>
              <w:rPr>
                <w:rFonts w:ascii="Arial" w:eastAsia="Trebuchet MS" w:hAnsi="Arial" w:cs="Arial"/>
                <w:b/>
                <w:sz w:val="18"/>
                <w:szCs w:val="18"/>
                <w:highlight w:val="yellow"/>
              </w:rPr>
            </w:pPr>
            <w:r>
              <w:rPr>
                <w:rFonts w:ascii="Arial" w:eastAsia="Trebuchet MS" w:hAnsi="Arial" w:cs="Arial"/>
                <w:b/>
                <w:sz w:val="18"/>
                <w:szCs w:val="18"/>
              </w:rPr>
              <w:t>Defa</w:t>
            </w:r>
            <w:r w:rsidRPr="00493C70">
              <w:rPr>
                <w:rFonts w:ascii="Arial" w:eastAsia="Trebuchet MS" w:hAnsi="Arial" w:cs="Arial"/>
                <w:b/>
                <w:sz w:val="18"/>
                <w:szCs w:val="18"/>
              </w:rPr>
              <w:t>ults and settin</w:t>
            </w:r>
            <w:r>
              <w:rPr>
                <w:rFonts w:ascii="Arial" w:eastAsia="Trebuchet MS" w:hAnsi="Arial" w:cs="Arial"/>
                <w:b/>
                <w:sz w:val="18"/>
                <w:szCs w:val="18"/>
              </w:rPr>
              <w:t>gs for c</w:t>
            </w:r>
            <w:r w:rsidR="00D83F74" w:rsidRPr="00DE17C0">
              <w:rPr>
                <w:rFonts w:ascii="Arial" w:eastAsia="Trebuchet MS" w:hAnsi="Arial" w:cs="Arial"/>
                <w:b/>
                <w:sz w:val="18"/>
                <w:szCs w:val="18"/>
              </w:rPr>
              <w:t>hild accounts or profiles</w:t>
            </w:r>
          </w:p>
          <w:p w14:paraId="1D0F1348" w14:textId="4876C98C" w:rsidR="00D83F74" w:rsidRPr="006A7D89" w:rsidRDefault="00D83F74" w:rsidP="006A7D89">
            <w:pPr>
              <w:rPr>
                <w:rFonts w:eastAsia="Trebuchet MS"/>
                <w:bCs/>
                <w:sz w:val="18"/>
                <w:szCs w:val="18"/>
              </w:rPr>
            </w:pPr>
            <w:r w:rsidRPr="00DE17C0">
              <w:rPr>
                <w:rFonts w:ascii="Arial" w:eastAsia="Trebuchet MS" w:hAnsi="Arial" w:cs="Arial"/>
                <w:bCs/>
                <w:sz w:val="18"/>
                <w:szCs w:val="18"/>
              </w:rPr>
              <w:t>An OS provider must:</w:t>
            </w:r>
          </w:p>
          <w:p w14:paraId="0160528C" w14:textId="77777777" w:rsidR="00957E60" w:rsidRDefault="00D83F74" w:rsidP="00771DBF">
            <w:pPr>
              <w:pStyle w:val="ListParagraph"/>
              <w:numPr>
                <w:ilvl w:val="0"/>
                <w:numId w:val="32"/>
              </w:numPr>
              <w:spacing w:before="120" w:after="120"/>
              <w:ind w:left="360"/>
              <w:rPr>
                <w:rFonts w:ascii="Arial" w:eastAsia="Trebuchet MS" w:hAnsi="Arial" w:cs="Arial"/>
                <w:bCs/>
                <w:sz w:val="18"/>
                <w:szCs w:val="18"/>
              </w:rPr>
            </w:pPr>
            <w:r w:rsidRPr="00825BCB">
              <w:rPr>
                <w:rFonts w:ascii="Arial" w:eastAsia="Trebuchet MS" w:hAnsi="Arial" w:cs="Arial"/>
                <w:bCs/>
                <w:sz w:val="18"/>
                <w:szCs w:val="18"/>
              </w:rPr>
              <w:t>have</w:t>
            </w:r>
            <w:r w:rsidR="00957E60">
              <w:rPr>
                <w:rFonts w:ascii="Arial" w:eastAsia="Trebuchet MS" w:hAnsi="Arial" w:cs="Arial"/>
                <w:bCs/>
                <w:sz w:val="18"/>
                <w:szCs w:val="18"/>
              </w:rPr>
              <w:t>:</w:t>
            </w:r>
            <w:r w:rsidRPr="00825BCB">
              <w:rPr>
                <w:rFonts w:ascii="Arial" w:eastAsia="Trebuchet MS" w:hAnsi="Arial" w:cs="Arial"/>
                <w:bCs/>
                <w:sz w:val="18"/>
                <w:szCs w:val="18"/>
              </w:rPr>
              <w:t xml:space="preserve"> </w:t>
            </w:r>
          </w:p>
          <w:p w14:paraId="25F342E4" w14:textId="115873B6" w:rsidR="00D83F74" w:rsidRDefault="00D83F74" w:rsidP="00957E60">
            <w:pPr>
              <w:pStyle w:val="ListParagraph"/>
              <w:numPr>
                <w:ilvl w:val="2"/>
                <w:numId w:val="32"/>
              </w:numPr>
              <w:spacing w:before="120" w:after="120"/>
              <w:ind w:left="751" w:hanging="270"/>
              <w:rPr>
                <w:rFonts w:ascii="Arial" w:eastAsia="Trebuchet MS" w:hAnsi="Arial" w:cs="Arial"/>
                <w:bCs/>
                <w:sz w:val="18"/>
                <w:szCs w:val="18"/>
              </w:rPr>
            </w:pPr>
            <w:r w:rsidRPr="00825BCB">
              <w:rPr>
                <w:rFonts w:ascii="Arial" w:eastAsia="Trebuchet MS" w:hAnsi="Arial" w:cs="Arial"/>
                <w:bCs/>
                <w:sz w:val="18"/>
                <w:szCs w:val="18"/>
              </w:rPr>
              <w:t xml:space="preserve">appropriate default safety settings </w:t>
            </w:r>
            <w:r w:rsidR="008844BE">
              <w:rPr>
                <w:rFonts w:ascii="Arial" w:eastAsia="Trebuchet MS" w:hAnsi="Arial" w:cs="Arial"/>
                <w:bCs/>
                <w:sz w:val="18"/>
                <w:szCs w:val="18"/>
              </w:rPr>
              <w:t>for</w:t>
            </w:r>
            <w:r w:rsidRPr="00825BCB">
              <w:rPr>
                <w:rFonts w:ascii="Arial" w:eastAsia="Trebuchet MS" w:hAnsi="Arial" w:cs="Arial"/>
                <w:bCs/>
                <w:sz w:val="18"/>
                <w:szCs w:val="18"/>
              </w:rPr>
              <w:t xml:space="preserve"> child accounts or profiles</w:t>
            </w:r>
            <w:r w:rsidRPr="00771DBF">
              <w:rPr>
                <w:rFonts w:ascii="Arial" w:eastAsia="Trebuchet MS" w:hAnsi="Arial" w:cs="Arial"/>
                <w:bCs/>
                <w:sz w:val="18"/>
                <w:szCs w:val="18"/>
              </w:rPr>
              <w:t xml:space="preserve"> </w:t>
            </w:r>
            <w:r w:rsidR="00AB482A">
              <w:rPr>
                <w:rFonts w:ascii="Arial" w:eastAsia="Trebuchet MS" w:hAnsi="Arial" w:cs="Arial"/>
                <w:bCs/>
                <w:sz w:val="18"/>
                <w:szCs w:val="18"/>
              </w:rPr>
              <w:t xml:space="preserve">set up under </w:t>
            </w:r>
            <w:r w:rsidR="006A7D89">
              <w:rPr>
                <w:rFonts w:ascii="Arial" w:eastAsia="Trebuchet MS" w:hAnsi="Arial" w:cs="Arial"/>
                <w:bCs/>
                <w:sz w:val="18"/>
                <w:szCs w:val="18"/>
              </w:rPr>
              <w:t>measure 1</w:t>
            </w:r>
            <w:r w:rsidR="00AB482A">
              <w:rPr>
                <w:rFonts w:ascii="Arial" w:eastAsia="Trebuchet MS" w:hAnsi="Arial" w:cs="Arial"/>
                <w:bCs/>
                <w:sz w:val="18"/>
                <w:szCs w:val="18"/>
              </w:rPr>
              <w:t xml:space="preserve"> </w:t>
            </w:r>
            <w:r w:rsidRPr="00771DBF">
              <w:rPr>
                <w:rFonts w:ascii="Arial" w:eastAsia="Trebuchet MS" w:hAnsi="Arial" w:cs="Arial"/>
                <w:bCs/>
                <w:sz w:val="18"/>
                <w:szCs w:val="18"/>
              </w:rPr>
              <w:t xml:space="preserve">that reduce the risk of such accounts or profiles being used to view </w:t>
            </w:r>
            <w:r w:rsidR="00523080">
              <w:rPr>
                <w:rFonts w:ascii="Arial" w:eastAsia="Trebuchet MS" w:hAnsi="Arial" w:cs="Arial"/>
                <w:bCs/>
                <w:sz w:val="18"/>
                <w:szCs w:val="18"/>
              </w:rPr>
              <w:t xml:space="preserve">online </w:t>
            </w:r>
            <w:r w:rsidRPr="00771DBF">
              <w:rPr>
                <w:rFonts w:ascii="Arial" w:eastAsia="Trebuchet MS" w:hAnsi="Arial" w:cs="Arial"/>
                <w:bCs/>
                <w:sz w:val="18"/>
                <w:szCs w:val="18"/>
              </w:rPr>
              <w:t xml:space="preserve">pornography; </w:t>
            </w:r>
            <w:r w:rsidR="005E7BFE">
              <w:rPr>
                <w:rFonts w:ascii="Arial" w:eastAsia="Trebuchet MS" w:hAnsi="Arial" w:cs="Arial"/>
                <w:bCs/>
                <w:sz w:val="18"/>
                <w:szCs w:val="18"/>
              </w:rPr>
              <w:t>and</w:t>
            </w:r>
            <w:r w:rsidRPr="00771DBF">
              <w:rPr>
                <w:rFonts w:ascii="Arial" w:eastAsia="Trebuchet MS" w:hAnsi="Arial" w:cs="Arial"/>
                <w:bCs/>
                <w:sz w:val="18"/>
                <w:szCs w:val="18"/>
              </w:rPr>
              <w:t xml:space="preserve"> </w:t>
            </w:r>
          </w:p>
          <w:p w14:paraId="7771FDF8" w14:textId="79E6AC36" w:rsidR="00C627F4" w:rsidRPr="005E7BFE" w:rsidRDefault="000A2648" w:rsidP="005E7BFE">
            <w:pPr>
              <w:pStyle w:val="ListParagraph"/>
              <w:numPr>
                <w:ilvl w:val="2"/>
                <w:numId w:val="32"/>
              </w:numPr>
              <w:spacing w:before="120" w:after="120"/>
              <w:ind w:left="751" w:hanging="270"/>
              <w:rPr>
                <w:rFonts w:ascii="Arial" w:eastAsia="Trebuchet MS" w:hAnsi="Arial" w:cs="Arial"/>
                <w:bCs/>
                <w:sz w:val="18"/>
                <w:szCs w:val="18"/>
              </w:rPr>
            </w:pPr>
            <w:r>
              <w:rPr>
                <w:rFonts w:ascii="Arial" w:eastAsia="Trebuchet MS" w:hAnsi="Arial" w:cs="Arial"/>
                <w:bCs/>
                <w:sz w:val="18"/>
                <w:szCs w:val="18"/>
              </w:rPr>
              <w:t>for interactive (Tier 1) devices that are mobile p</w:t>
            </w:r>
            <w:r w:rsidRPr="00AE7272">
              <w:rPr>
                <w:rFonts w:ascii="Arial" w:eastAsia="Trebuchet MS" w:hAnsi="Arial" w:cs="Arial"/>
                <w:bCs/>
                <w:sz w:val="18"/>
                <w:szCs w:val="18"/>
              </w:rPr>
              <w:t>hones</w:t>
            </w:r>
            <w:r w:rsidR="00EC2A82" w:rsidRPr="00AE7272">
              <w:rPr>
                <w:rFonts w:ascii="Arial" w:eastAsia="Trebuchet MS" w:hAnsi="Arial" w:cs="Arial"/>
                <w:bCs/>
                <w:sz w:val="18"/>
                <w:szCs w:val="18"/>
              </w:rPr>
              <w:t xml:space="preserve"> </w:t>
            </w:r>
            <w:r w:rsidR="00627E12">
              <w:rPr>
                <w:rFonts w:ascii="Arial" w:eastAsia="Trebuchet MS" w:hAnsi="Arial" w:cs="Arial"/>
                <w:bCs/>
                <w:sz w:val="18"/>
                <w:szCs w:val="18"/>
              </w:rPr>
              <w:t>or</w:t>
            </w:r>
            <w:r w:rsidR="00627E12" w:rsidRPr="00AE7272">
              <w:rPr>
                <w:rFonts w:ascii="Arial" w:eastAsia="Trebuchet MS" w:hAnsi="Arial" w:cs="Arial"/>
                <w:bCs/>
                <w:sz w:val="18"/>
                <w:szCs w:val="18"/>
              </w:rPr>
              <w:t xml:space="preserve"> </w:t>
            </w:r>
            <w:r w:rsidR="00EC2A82" w:rsidRPr="00AE7272">
              <w:rPr>
                <w:rFonts w:ascii="Arial" w:eastAsia="Trebuchet MS" w:hAnsi="Arial" w:cs="Arial"/>
                <w:bCs/>
                <w:sz w:val="18"/>
                <w:szCs w:val="18"/>
              </w:rPr>
              <w:t>tablets</w:t>
            </w:r>
            <w:r w:rsidRPr="00AE7272">
              <w:rPr>
                <w:rFonts w:ascii="Arial" w:eastAsia="Trebuchet MS" w:hAnsi="Arial" w:cs="Arial"/>
                <w:bCs/>
                <w:sz w:val="18"/>
                <w:szCs w:val="18"/>
              </w:rPr>
              <w:t xml:space="preserve">, </w:t>
            </w:r>
            <w:r w:rsidR="005E7BFE" w:rsidRPr="00AE7272">
              <w:rPr>
                <w:rFonts w:ascii="Arial" w:eastAsia="Trebuchet MS" w:hAnsi="Arial" w:cs="Arial"/>
                <w:bCs/>
                <w:sz w:val="18"/>
                <w:szCs w:val="18"/>
              </w:rPr>
              <w:t>to</w:t>
            </w:r>
            <w:r w:rsidR="005E7BFE">
              <w:rPr>
                <w:rFonts w:ascii="Arial" w:eastAsia="Trebuchet MS" w:hAnsi="Arial" w:cs="Arial"/>
                <w:bCs/>
                <w:sz w:val="18"/>
                <w:szCs w:val="18"/>
              </w:rPr>
              <w:t xml:space="preserve">ols, features and/or settings </w:t>
            </w:r>
            <w:r w:rsidR="0050355C">
              <w:rPr>
                <w:rFonts w:ascii="Arial" w:eastAsia="Trebuchet MS" w:hAnsi="Arial" w:cs="Arial"/>
                <w:bCs/>
                <w:sz w:val="18"/>
                <w:szCs w:val="18"/>
              </w:rPr>
              <w:t xml:space="preserve">available to Australian end-users </w:t>
            </w:r>
            <w:r w:rsidR="005E7BFE">
              <w:rPr>
                <w:rFonts w:ascii="Arial" w:eastAsia="Trebuchet MS" w:hAnsi="Arial" w:cs="Arial"/>
                <w:bCs/>
                <w:sz w:val="18"/>
                <w:szCs w:val="18"/>
              </w:rPr>
              <w:t xml:space="preserve">that </w:t>
            </w:r>
            <w:r w:rsidR="00481931">
              <w:rPr>
                <w:rFonts w:ascii="Arial" w:eastAsia="Trebuchet MS" w:hAnsi="Arial" w:cs="Arial"/>
                <w:bCs/>
                <w:sz w:val="18"/>
                <w:szCs w:val="18"/>
              </w:rPr>
              <w:t>can be used</w:t>
            </w:r>
            <w:r w:rsidR="005E7BFE">
              <w:rPr>
                <w:rFonts w:ascii="Arial" w:eastAsia="Trebuchet MS" w:hAnsi="Arial" w:cs="Arial"/>
                <w:bCs/>
                <w:sz w:val="18"/>
                <w:szCs w:val="18"/>
              </w:rPr>
              <w:t xml:space="preserve"> to reduce the </w:t>
            </w:r>
            <w:r w:rsidR="003E226F">
              <w:rPr>
                <w:rFonts w:ascii="Arial" w:eastAsia="Trebuchet MS" w:hAnsi="Arial" w:cs="Arial"/>
                <w:bCs/>
                <w:sz w:val="18"/>
                <w:szCs w:val="18"/>
              </w:rPr>
              <w:t>risk</w:t>
            </w:r>
            <w:r w:rsidR="00675941">
              <w:rPr>
                <w:rFonts w:ascii="Arial" w:eastAsia="Trebuchet MS" w:hAnsi="Arial" w:cs="Arial"/>
                <w:bCs/>
                <w:sz w:val="18"/>
                <w:szCs w:val="18"/>
              </w:rPr>
              <w:t xml:space="preserve"> of</w:t>
            </w:r>
            <w:r w:rsidR="003435ED">
              <w:rPr>
                <w:rFonts w:ascii="Arial" w:eastAsia="Trebuchet MS" w:hAnsi="Arial" w:cs="Arial"/>
                <w:bCs/>
                <w:sz w:val="18"/>
                <w:szCs w:val="18"/>
              </w:rPr>
              <w:t xml:space="preserve"> </w:t>
            </w:r>
            <w:r w:rsidR="00675941">
              <w:rPr>
                <w:rFonts w:ascii="Arial" w:eastAsia="Trebuchet MS" w:hAnsi="Arial" w:cs="Arial"/>
                <w:bCs/>
                <w:sz w:val="18"/>
                <w:szCs w:val="18"/>
              </w:rPr>
              <w:t xml:space="preserve">unsolicited </w:t>
            </w:r>
            <w:r w:rsidR="0021279D">
              <w:rPr>
                <w:rFonts w:ascii="Arial" w:eastAsia="Trebuchet MS" w:hAnsi="Arial" w:cs="Arial"/>
                <w:bCs/>
                <w:sz w:val="18"/>
                <w:szCs w:val="18"/>
              </w:rPr>
              <w:t xml:space="preserve">contact </w:t>
            </w:r>
            <w:r w:rsidR="001066AF">
              <w:rPr>
                <w:rFonts w:ascii="Arial" w:eastAsia="Trebuchet MS" w:hAnsi="Arial" w:cs="Arial"/>
                <w:bCs/>
                <w:sz w:val="18"/>
                <w:szCs w:val="18"/>
              </w:rPr>
              <w:t xml:space="preserve">(including unsolicited contact containing class 1C or class 2 material) </w:t>
            </w:r>
            <w:r w:rsidR="003A50C7">
              <w:rPr>
                <w:rFonts w:ascii="Arial" w:eastAsia="Trebuchet MS" w:hAnsi="Arial" w:cs="Arial"/>
                <w:bCs/>
                <w:sz w:val="18"/>
                <w:szCs w:val="18"/>
              </w:rPr>
              <w:t>via</w:t>
            </w:r>
            <w:r w:rsidR="00675941">
              <w:rPr>
                <w:rFonts w:ascii="Arial" w:eastAsia="Trebuchet MS" w:hAnsi="Arial" w:cs="Arial"/>
                <w:bCs/>
                <w:sz w:val="18"/>
                <w:szCs w:val="18"/>
              </w:rPr>
              <w:t xml:space="preserve"> </w:t>
            </w:r>
            <w:r w:rsidR="00C9765A">
              <w:rPr>
                <w:rFonts w:ascii="Arial" w:eastAsia="Trebuchet MS" w:hAnsi="Arial" w:cs="Arial"/>
                <w:bCs/>
                <w:sz w:val="18"/>
                <w:szCs w:val="18"/>
              </w:rPr>
              <w:t xml:space="preserve">such </w:t>
            </w:r>
            <w:r w:rsidR="00675941">
              <w:rPr>
                <w:rFonts w:ascii="Arial" w:eastAsia="Trebuchet MS" w:hAnsi="Arial" w:cs="Arial"/>
                <w:bCs/>
                <w:sz w:val="18"/>
                <w:szCs w:val="18"/>
              </w:rPr>
              <w:t>child account</w:t>
            </w:r>
            <w:r w:rsidR="00C9765A">
              <w:rPr>
                <w:rFonts w:ascii="Arial" w:eastAsia="Trebuchet MS" w:hAnsi="Arial" w:cs="Arial"/>
                <w:bCs/>
                <w:sz w:val="18"/>
                <w:szCs w:val="18"/>
              </w:rPr>
              <w:t>s</w:t>
            </w:r>
            <w:r w:rsidR="00675941">
              <w:rPr>
                <w:rFonts w:ascii="Arial" w:eastAsia="Trebuchet MS" w:hAnsi="Arial" w:cs="Arial"/>
                <w:bCs/>
                <w:sz w:val="18"/>
                <w:szCs w:val="18"/>
              </w:rPr>
              <w:t xml:space="preserve"> or profile</w:t>
            </w:r>
            <w:r w:rsidR="00C9765A">
              <w:rPr>
                <w:rFonts w:ascii="Arial" w:eastAsia="Trebuchet MS" w:hAnsi="Arial" w:cs="Arial"/>
                <w:bCs/>
                <w:sz w:val="18"/>
                <w:szCs w:val="18"/>
              </w:rPr>
              <w:t>s</w:t>
            </w:r>
            <w:r w:rsidR="005E7BFE">
              <w:rPr>
                <w:rFonts w:ascii="Arial" w:eastAsia="Trebuchet MS" w:hAnsi="Arial" w:cs="Arial"/>
                <w:bCs/>
                <w:sz w:val="18"/>
                <w:szCs w:val="18"/>
              </w:rPr>
              <w:t>;</w:t>
            </w:r>
            <w:r w:rsidR="00B62266">
              <w:rPr>
                <w:rFonts w:ascii="Arial" w:eastAsia="Trebuchet MS" w:hAnsi="Arial" w:cs="Arial"/>
                <w:bCs/>
                <w:sz w:val="18"/>
                <w:szCs w:val="18"/>
              </w:rPr>
              <w:t xml:space="preserve"> and</w:t>
            </w:r>
          </w:p>
          <w:p w14:paraId="1A894397" w14:textId="23371384" w:rsidR="00C51D5D" w:rsidRPr="00825BCB" w:rsidRDefault="00D83F74" w:rsidP="005E7BFE">
            <w:pPr>
              <w:pStyle w:val="ListParagraph"/>
              <w:numPr>
                <w:ilvl w:val="0"/>
                <w:numId w:val="32"/>
              </w:numPr>
              <w:spacing w:before="120" w:after="120"/>
              <w:ind w:left="360"/>
              <w:rPr>
                <w:rFonts w:ascii="Arial" w:eastAsia="Trebuchet MS" w:hAnsi="Arial" w:cs="Arial"/>
                <w:bCs/>
                <w:sz w:val="18"/>
                <w:szCs w:val="18"/>
              </w:rPr>
            </w:pPr>
            <w:r w:rsidRPr="00825BCB">
              <w:rPr>
                <w:rFonts w:ascii="Arial" w:eastAsia="Trebuchet MS" w:hAnsi="Arial" w:cs="Arial"/>
                <w:bCs/>
                <w:sz w:val="18"/>
                <w:szCs w:val="18"/>
              </w:rPr>
              <w:t>only permit th</w:t>
            </w:r>
            <w:r w:rsidR="00205DB6">
              <w:rPr>
                <w:rFonts w:ascii="Arial" w:eastAsia="Trebuchet MS" w:hAnsi="Arial" w:cs="Arial"/>
                <w:bCs/>
                <w:sz w:val="18"/>
                <w:szCs w:val="18"/>
              </w:rPr>
              <w:t>e</w:t>
            </w:r>
            <w:r w:rsidRPr="00825BCB">
              <w:rPr>
                <w:rFonts w:ascii="Arial" w:eastAsia="Trebuchet MS" w:hAnsi="Arial" w:cs="Arial"/>
                <w:bCs/>
                <w:sz w:val="18"/>
                <w:szCs w:val="18"/>
              </w:rPr>
              <w:t xml:space="preserve"> default safety settings</w:t>
            </w:r>
            <w:r w:rsidR="009F27F2">
              <w:rPr>
                <w:rFonts w:ascii="Arial" w:eastAsia="Trebuchet MS" w:hAnsi="Arial" w:cs="Arial"/>
                <w:bCs/>
                <w:sz w:val="18"/>
                <w:szCs w:val="18"/>
              </w:rPr>
              <w:t>,</w:t>
            </w:r>
            <w:r w:rsidR="0047562A">
              <w:rPr>
                <w:rFonts w:ascii="Arial" w:eastAsia="Trebuchet MS" w:hAnsi="Arial" w:cs="Arial"/>
                <w:bCs/>
                <w:sz w:val="18"/>
                <w:szCs w:val="18"/>
              </w:rPr>
              <w:t xml:space="preserve"> and tools, features and/or settings</w:t>
            </w:r>
            <w:r w:rsidR="009F27F2">
              <w:rPr>
                <w:rFonts w:ascii="Arial" w:eastAsia="Trebuchet MS" w:hAnsi="Arial" w:cs="Arial"/>
                <w:bCs/>
                <w:sz w:val="18"/>
                <w:szCs w:val="18"/>
              </w:rPr>
              <w:t>,</w:t>
            </w:r>
            <w:r w:rsidRPr="00825BCB">
              <w:rPr>
                <w:rFonts w:ascii="Arial" w:eastAsia="Trebuchet MS" w:hAnsi="Arial" w:cs="Arial"/>
                <w:bCs/>
                <w:sz w:val="18"/>
                <w:szCs w:val="18"/>
              </w:rPr>
              <w:t xml:space="preserve"> </w:t>
            </w:r>
            <w:r w:rsidR="0053230F">
              <w:rPr>
                <w:rFonts w:ascii="Arial" w:eastAsia="Trebuchet MS" w:hAnsi="Arial" w:cs="Arial"/>
                <w:bCs/>
                <w:sz w:val="18"/>
                <w:szCs w:val="18"/>
              </w:rPr>
              <w:t xml:space="preserve">referred to in </w:t>
            </w:r>
            <w:r w:rsidR="00627E12">
              <w:rPr>
                <w:rFonts w:ascii="Arial" w:eastAsia="Trebuchet MS" w:hAnsi="Arial" w:cs="Arial"/>
                <w:bCs/>
                <w:sz w:val="18"/>
                <w:szCs w:val="18"/>
              </w:rPr>
              <w:t xml:space="preserve">sub-measure </w:t>
            </w:r>
            <w:r w:rsidR="00563B64">
              <w:rPr>
                <w:rFonts w:ascii="Arial" w:eastAsia="Trebuchet MS" w:hAnsi="Arial" w:cs="Arial"/>
                <w:bCs/>
                <w:sz w:val="18"/>
                <w:szCs w:val="18"/>
              </w:rPr>
              <w:t>a</w:t>
            </w:r>
            <w:r w:rsidR="0053230F">
              <w:rPr>
                <w:rFonts w:ascii="Arial" w:eastAsia="Trebuchet MS" w:hAnsi="Arial" w:cs="Arial"/>
                <w:bCs/>
                <w:sz w:val="18"/>
                <w:szCs w:val="18"/>
              </w:rPr>
              <w:t>)</w:t>
            </w:r>
            <w:r w:rsidR="00DA1F11">
              <w:rPr>
                <w:rFonts w:ascii="Arial" w:eastAsia="Trebuchet MS" w:hAnsi="Arial" w:cs="Arial"/>
                <w:bCs/>
                <w:sz w:val="18"/>
                <w:szCs w:val="18"/>
              </w:rPr>
              <w:t xml:space="preserve"> </w:t>
            </w:r>
            <w:r w:rsidRPr="00825BCB">
              <w:rPr>
                <w:rFonts w:ascii="Arial" w:eastAsia="Trebuchet MS" w:hAnsi="Arial" w:cs="Arial"/>
                <w:bCs/>
                <w:sz w:val="18"/>
                <w:szCs w:val="18"/>
              </w:rPr>
              <w:t>to be adjusted via an adult account or profile that is linked to the child account or profile</w:t>
            </w:r>
            <w:r w:rsidR="00B62266">
              <w:rPr>
                <w:rFonts w:ascii="Arial" w:eastAsia="Trebuchet MS" w:hAnsi="Arial" w:cs="Arial"/>
                <w:bCs/>
                <w:sz w:val="18"/>
                <w:szCs w:val="18"/>
              </w:rPr>
              <w:t>.</w:t>
            </w:r>
            <w:r w:rsidR="00891797">
              <w:rPr>
                <w:rFonts w:ascii="Arial" w:eastAsia="Trebuchet MS" w:hAnsi="Arial" w:cs="Arial"/>
                <w:bCs/>
                <w:sz w:val="18"/>
                <w:szCs w:val="18"/>
              </w:rPr>
              <w:t xml:space="preserve"> </w:t>
            </w:r>
          </w:p>
          <w:p w14:paraId="75993267" w14:textId="147EE1C2" w:rsidR="001066AF" w:rsidRPr="001066AF" w:rsidRDefault="001066AF" w:rsidP="00955E97">
            <w:pPr>
              <w:rPr>
                <w:rFonts w:ascii="Arial" w:eastAsia="Trebuchet MS" w:hAnsi="Arial" w:cs="Arial"/>
                <w:bCs/>
                <w:sz w:val="18"/>
                <w:szCs w:val="18"/>
              </w:rPr>
            </w:pPr>
            <w:r w:rsidRPr="001066AF">
              <w:rPr>
                <w:rFonts w:ascii="Arial" w:eastAsia="Arial" w:hAnsi="Arial" w:cs="Arial"/>
                <w:color w:val="000000"/>
                <w:sz w:val="18"/>
                <w:szCs w:val="18"/>
              </w:rPr>
              <w:t xml:space="preserve">Default safety settings may reduce the risk of </w:t>
            </w:r>
            <w:r w:rsidR="005768FC">
              <w:rPr>
                <w:rFonts w:ascii="Arial" w:eastAsia="Arial" w:hAnsi="Arial" w:cs="Arial"/>
                <w:color w:val="000000"/>
                <w:sz w:val="18"/>
                <w:szCs w:val="18"/>
              </w:rPr>
              <w:t xml:space="preserve">child </w:t>
            </w:r>
            <w:r w:rsidRPr="001066AF">
              <w:rPr>
                <w:rFonts w:ascii="Arial" w:eastAsia="Arial" w:hAnsi="Arial" w:cs="Arial"/>
                <w:color w:val="000000"/>
                <w:sz w:val="18"/>
                <w:szCs w:val="18"/>
              </w:rPr>
              <w:t xml:space="preserve">accounts or profiles being used to view </w:t>
            </w:r>
            <w:r w:rsidR="00523080">
              <w:rPr>
                <w:rFonts w:ascii="Arial" w:eastAsia="Arial" w:hAnsi="Arial" w:cs="Arial"/>
                <w:color w:val="000000"/>
                <w:sz w:val="18"/>
                <w:szCs w:val="18"/>
              </w:rPr>
              <w:t xml:space="preserve">online </w:t>
            </w:r>
            <w:r w:rsidRPr="001066AF">
              <w:rPr>
                <w:rFonts w:ascii="Arial" w:eastAsia="Arial" w:hAnsi="Arial" w:cs="Arial"/>
                <w:color w:val="000000"/>
                <w:sz w:val="18"/>
                <w:szCs w:val="18"/>
              </w:rPr>
              <w:t>pornography in a number of ways</w:t>
            </w:r>
            <w:r>
              <w:rPr>
                <w:rFonts w:ascii="Arial" w:eastAsia="Arial" w:hAnsi="Arial" w:cs="Arial"/>
                <w:color w:val="000000"/>
                <w:sz w:val="18"/>
                <w:szCs w:val="18"/>
              </w:rPr>
              <w:t xml:space="preserve"> for the purposes of sub-</w:t>
            </w:r>
            <w:r w:rsidRPr="00493C70">
              <w:rPr>
                <w:rFonts w:ascii="Arial" w:eastAsia="Arial" w:hAnsi="Arial" w:cs="Arial"/>
                <w:color w:val="000000"/>
                <w:sz w:val="18"/>
                <w:szCs w:val="18"/>
              </w:rPr>
              <w:t xml:space="preserve">measure </w:t>
            </w:r>
            <w:r w:rsidR="00717734" w:rsidRPr="00493C70">
              <w:rPr>
                <w:rFonts w:ascii="Arial" w:eastAsia="Arial" w:hAnsi="Arial" w:cs="Arial"/>
                <w:color w:val="000000"/>
                <w:sz w:val="18"/>
                <w:szCs w:val="18"/>
              </w:rPr>
              <w:t>a</w:t>
            </w:r>
            <w:r w:rsidRPr="00493C70">
              <w:rPr>
                <w:rFonts w:ascii="Arial" w:eastAsia="Arial" w:hAnsi="Arial" w:cs="Arial"/>
                <w:color w:val="000000"/>
                <w:sz w:val="18"/>
                <w:szCs w:val="18"/>
              </w:rPr>
              <w:t>)i</w:t>
            </w:r>
            <w:r w:rsidR="00AD51C0" w:rsidRPr="00493C70">
              <w:rPr>
                <w:rFonts w:ascii="Arial" w:eastAsia="Arial" w:hAnsi="Arial" w:cs="Arial"/>
                <w:color w:val="000000"/>
                <w:sz w:val="18"/>
                <w:szCs w:val="18"/>
              </w:rPr>
              <w:t>.</w:t>
            </w:r>
            <w:r w:rsidRPr="00493C70">
              <w:rPr>
                <w:rFonts w:ascii="Arial" w:eastAsia="Arial" w:hAnsi="Arial" w:cs="Arial"/>
                <w:color w:val="000000"/>
                <w:sz w:val="18"/>
                <w:szCs w:val="18"/>
              </w:rPr>
              <w:t>.  Examples</w:t>
            </w:r>
            <w:r w:rsidRPr="001066AF">
              <w:rPr>
                <w:rFonts w:ascii="Arial" w:eastAsia="Arial" w:hAnsi="Arial" w:cs="Arial"/>
                <w:color w:val="000000"/>
                <w:sz w:val="18"/>
                <w:szCs w:val="18"/>
              </w:rPr>
              <w:t xml:space="preserve"> of settings that could be applied (noting that not all will be possible for all services</w:t>
            </w:r>
            <w:r w:rsidR="0001681E">
              <w:rPr>
                <w:rFonts w:ascii="Arial" w:eastAsia="Arial" w:hAnsi="Arial" w:cs="Arial"/>
                <w:color w:val="000000"/>
                <w:sz w:val="18"/>
                <w:szCs w:val="18"/>
              </w:rPr>
              <w:t xml:space="preserve"> available on the device</w:t>
            </w:r>
            <w:r w:rsidRPr="001066AF">
              <w:rPr>
                <w:rFonts w:ascii="Arial" w:eastAsia="Arial" w:hAnsi="Arial" w:cs="Arial"/>
                <w:color w:val="000000"/>
                <w:sz w:val="18"/>
                <w:szCs w:val="18"/>
              </w:rPr>
              <w:t>) could include, for example:</w:t>
            </w:r>
          </w:p>
          <w:p w14:paraId="112F9175" w14:textId="0874698A" w:rsidR="001066AF" w:rsidRPr="001066AF" w:rsidRDefault="001066AF" w:rsidP="001066AF">
            <w:pPr>
              <w:numPr>
                <w:ilvl w:val="2"/>
                <w:numId w:val="39"/>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automatic blocking of websites that are dedicated to </w:t>
            </w:r>
            <w:r w:rsidR="00523080">
              <w:rPr>
                <w:rFonts w:ascii="Arial" w:eastAsia="Trebuchet MS" w:hAnsi="Arial" w:cs="Arial"/>
                <w:bCs/>
                <w:sz w:val="18"/>
                <w:szCs w:val="18"/>
              </w:rPr>
              <w:t xml:space="preserve">online </w:t>
            </w:r>
            <w:r w:rsidRPr="001066AF">
              <w:rPr>
                <w:rFonts w:ascii="Arial" w:eastAsia="Trebuchet MS" w:hAnsi="Arial" w:cs="Arial"/>
                <w:bCs/>
                <w:sz w:val="18"/>
                <w:szCs w:val="18"/>
              </w:rPr>
              <w:t>pornography;</w:t>
            </w:r>
          </w:p>
          <w:p w14:paraId="68EBE8AE" w14:textId="77777777" w:rsidR="001066AF" w:rsidRPr="001066AF" w:rsidRDefault="001066AF" w:rsidP="001066AF">
            <w:pPr>
              <w:numPr>
                <w:ilvl w:val="2"/>
                <w:numId w:val="39"/>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detecting nudity and employing techniques such as blurring or warning messages; or</w:t>
            </w:r>
          </w:p>
          <w:p w14:paraId="3D4A3760" w14:textId="55E274E5" w:rsidR="001066AF" w:rsidRPr="001066AF" w:rsidRDefault="001066AF" w:rsidP="001066AF">
            <w:pPr>
              <w:numPr>
                <w:ilvl w:val="2"/>
                <w:numId w:val="39"/>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provisio</w:t>
            </w:r>
            <w:r w:rsidRPr="00493C70">
              <w:rPr>
                <w:rFonts w:ascii="Arial" w:eastAsia="Trebuchet MS" w:hAnsi="Arial" w:cs="Arial"/>
                <w:bCs/>
                <w:sz w:val="18"/>
                <w:szCs w:val="18"/>
              </w:rPr>
              <w:t xml:space="preserve">n of other </w:t>
            </w:r>
            <w:r w:rsidR="00AD51C0" w:rsidRPr="00493C70">
              <w:rPr>
                <w:rFonts w:ascii="Arial" w:eastAsia="Trebuchet MS" w:hAnsi="Arial" w:cs="Arial"/>
                <w:bCs/>
                <w:sz w:val="18"/>
                <w:szCs w:val="18"/>
              </w:rPr>
              <w:t>tools, features and/or</w:t>
            </w:r>
            <w:r w:rsidRPr="00493C70">
              <w:rPr>
                <w:rFonts w:ascii="Arial" w:eastAsia="Trebuchet MS" w:hAnsi="Arial" w:cs="Arial"/>
                <w:bCs/>
                <w:sz w:val="18"/>
                <w:szCs w:val="18"/>
              </w:rPr>
              <w:t xml:space="preserve"> setti</w:t>
            </w:r>
            <w:r w:rsidRPr="001066AF">
              <w:rPr>
                <w:rFonts w:ascii="Arial" w:eastAsia="Trebuchet MS" w:hAnsi="Arial" w:cs="Arial"/>
                <w:bCs/>
                <w:sz w:val="18"/>
                <w:szCs w:val="18"/>
              </w:rPr>
              <w:t>ngs that reduce the risk.</w:t>
            </w:r>
          </w:p>
          <w:p w14:paraId="633B2162" w14:textId="756D97A4" w:rsidR="001066AF" w:rsidRPr="001066AF" w:rsidRDefault="001066AF" w:rsidP="001066AF">
            <w:pPr>
              <w:spacing w:before="120" w:after="120"/>
              <w:rPr>
                <w:rFonts w:ascii="Arial" w:eastAsia="Trebuchet MS" w:hAnsi="Arial" w:cs="Arial"/>
                <w:bCs/>
                <w:sz w:val="18"/>
                <w:szCs w:val="18"/>
              </w:rPr>
            </w:pPr>
            <w:r w:rsidRPr="001066AF">
              <w:rPr>
                <w:rFonts w:ascii="Arial" w:eastAsia="Trebuchet MS" w:hAnsi="Arial" w:cs="Arial"/>
                <w:bCs/>
                <w:sz w:val="18"/>
                <w:szCs w:val="18"/>
              </w:rPr>
              <w:t xml:space="preserve">Tools, features and/or settings may reduce the risk of unsolicited contact (including unsolicited contact containing class 1C </w:t>
            </w:r>
            <w:r w:rsidR="00AB482A">
              <w:rPr>
                <w:rFonts w:ascii="Arial" w:eastAsia="Trebuchet MS" w:hAnsi="Arial" w:cs="Arial"/>
                <w:bCs/>
                <w:sz w:val="18"/>
                <w:szCs w:val="18"/>
              </w:rPr>
              <w:t>or</w:t>
            </w:r>
            <w:r w:rsidRPr="001066AF">
              <w:rPr>
                <w:rFonts w:ascii="Arial" w:eastAsia="Trebuchet MS" w:hAnsi="Arial" w:cs="Arial"/>
                <w:bCs/>
                <w:sz w:val="18"/>
                <w:szCs w:val="18"/>
              </w:rPr>
              <w:t xml:space="preserve"> class 2 material) to child accounts or profiles in a number of ways</w:t>
            </w:r>
            <w:r>
              <w:rPr>
                <w:rFonts w:ascii="Arial" w:eastAsia="Trebuchet MS" w:hAnsi="Arial" w:cs="Arial"/>
                <w:bCs/>
                <w:sz w:val="18"/>
                <w:szCs w:val="18"/>
              </w:rPr>
              <w:t xml:space="preserve"> for the purposes of sub-m</w:t>
            </w:r>
            <w:r w:rsidRPr="00493C70">
              <w:rPr>
                <w:rFonts w:ascii="Arial" w:eastAsia="Trebuchet MS" w:hAnsi="Arial" w:cs="Arial"/>
                <w:bCs/>
                <w:sz w:val="18"/>
                <w:szCs w:val="18"/>
              </w:rPr>
              <w:t xml:space="preserve">easure </w:t>
            </w:r>
            <w:r w:rsidR="00717734" w:rsidRPr="00493C70">
              <w:rPr>
                <w:rFonts w:ascii="Arial" w:eastAsia="Trebuchet MS" w:hAnsi="Arial" w:cs="Arial"/>
                <w:bCs/>
                <w:sz w:val="18"/>
                <w:szCs w:val="18"/>
              </w:rPr>
              <w:t>a</w:t>
            </w:r>
            <w:r w:rsidRPr="00493C70">
              <w:rPr>
                <w:rFonts w:ascii="Arial" w:eastAsia="Trebuchet MS" w:hAnsi="Arial" w:cs="Arial"/>
                <w:bCs/>
                <w:sz w:val="18"/>
                <w:szCs w:val="18"/>
              </w:rPr>
              <w:t>)ii</w:t>
            </w:r>
            <w:r w:rsidR="00AD51C0" w:rsidRPr="00493C70">
              <w:rPr>
                <w:rFonts w:ascii="Arial" w:eastAsia="Trebuchet MS" w:hAnsi="Arial" w:cs="Arial"/>
                <w:bCs/>
                <w:sz w:val="18"/>
                <w:szCs w:val="18"/>
              </w:rPr>
              <w:t>.</w:t>
            </w:r>
            <w:r w:rsidRPr="00493C70">
              <w:rPr>
                <w:rFonts w:ascii="Arial" w:eastAsia="Trebuchet MS" w:hAnsi="Arial" w:cs="Arial"/>
                <w:bCs/>
                <w:sz w:val="18"/>
                <w:szCs w:val="18"/>
              </w:rPr>
              <w:t>.</w:t>
            </w:r>
            <w:r w:rsidRPr="001066AF">
              <w:rPr>
                <w:rFonts w:ascii="Arial" w:eastAsia="Trebuchet MS" w:hAnsi="Arial" w:cs="Arial"/>
                <w:bCs/>
                <w:sz w:val="18"/>
                <w:szCs w:val="18"/>
              </w:rPr>
              <w:t xml:space="preserve">  Examples of tools, features and/or settings that could be applied (noting that not all will be possible for all services</w:t>
            </w:r>
            <w:r w:rsidR="0001681E">
              <w:rPr>
                <w:rFonts w:ascii="Arial" w:eastAsia="Trebuchet MS" w:hAnsi="Arial" w:cs="Arial"/>
                <w:bCs/>
                <w:sz w:val="18"/>
                <w:szCs w:val="18"/>
              </w:rPr>
              <w:t xml:space="preserve"> available on the device</w:t>
            </w:r>
            <w:r w:rsidRPr="001066AF">
              <w:rPr>
                <w:rFonts w:ascii="Arial" w:eastAsia="Trebuchet MS" w:hAnsi="Arial" w:cs="Arial"/>
                <w:bCs/>
                <w:sz w:val="18"/>
                <w:szCs w:val="18"/>
              </w:rPr>
              <w:t xml:space="preserve">) could include, for example: </w:t>
            </w:r>
          </w:p>
          <w:p w14:paraId="6E7C9FB0" w14:textId="7A4AB354" w:rsidR="001066AF" w:rsidRPr="001066AF" w:rsidRDefault="001066AF" w:rsidP="001066AF">
            <w:pPr>
              <w:pStyle w:val="ListParagraph"/>
              <w:numPr>
                <w:ilvl w:val="0"/>
                <w:numId w:val="44"/>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lastRenderedPageBreak/>
              <w:t xml:space="preserve">an ability for the end-user to block or filter certain features or functionality that present higher risks in relation to </w:t>
            </w:r>
            <w:r w:rsidR="006B4A38">
              <w:rPr>
                <w:rFonts w:ascii="Arial" w:eastAsia="Trebuchet MS" w:hAnsi="Arial" w:cs="Arial"/>
                <w:bCs/>
                <w:sz w:val="18"/>
                <w:szCs w:val="18"/>
              </w:rPr>
              <w:t>online</w:t>
            </w:r>
            <w:r w:rsidRPr="001066AF">
              <w:rPr>
                <w:rFonts w:ascii="Arial" w:eastAsia="Trebuchet MS" w:hAnsi="Arial" w:cs="Arial"/>
                <w:bCs/>
                <w:sz w:val="18"/>
                <w:szCs w:val="18"/>
              </w:rPr>
              <w:t xml:space="preserve"> pornography;</w:t>
            </w:r>
          </w:p>
          <w:p w14:paraId="3E072324" w14:textId="77777777" w:rsidR="001066AF" w:rsidRPr="001066AF" w:rsidRDefault="001066AF" w:rsidP="001066AF">
            <w:pPr>
              <w:pStyle w:val="ListParagraph"/>
              <w:numPr>
                <w:ilvl w:val="0"/>
                <w:numId w:val="44"/>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enabling adult account or profile holders to pre-approve or block contacts on linked child accounts or profiles to help avoid unwanted contact or limit contact to trusted users; or</w:t>
            </w:r>
          </w:p>
          <w:p w14:paraId="233C5989" w14:textId="32DBEDD3" w:rsidR="001066AF" w:rsidRPr="00627E12" w:rsidRDefault="001066AF" w:rsidP="00627E12">
            <w:pPr>
              <w:pStyle w:val="ListParagraph"/>
              <w:numPr>
                <w:ilvl w:val="0"/>
                <w:numId w:val="44"/>
              </w:numPr>
              <w:spacing w:before="120" w:after="120"/>
              <w:ind w:left="360"/>
              <w:rPr>
                <w:rFonts w:ascii="Arial" w:eastAsia="Trebuchet MS" w:hAnsi="Arial" w:cs="Arial"/>
                <w:bCs/>
                <w:sz w:val="18"/>
                <w:szCs w:val="18"/>
              </w:rPr>
            </w:pPr>
            <w:r w:rsidRPr="00627E12">
              <w:rPr>
                <w:rFonts w:ascii="Arial" w:eastAsia="Trebuchet MS" w:hAnsi="Arial" w:cs="Arial"/>
                <w:bCs/>
                <w:sz w:val="18"/>
                <w:szCs w:val="18"/>
              </w:rPr>
              <w:t>provision of other tools, features and/or settings that reduce the risk.</w:t>
            </w:r>
          </w:p>
          <w:p w14:paraId="5A61E139" w14:textId="310871D9" w:rsidR="00957E60" w:rsidRPr="005D22BA" w:rsidRDefault="004D5420" w:rsidP="005D22BA">
            <w:pPr>
              <w:spacing w:before="120" w:after="120"/>
              <w:rPr>
                <w:rFonts w:ascii="Arial" w:eastAsia="Trebuchet MS" w:hAnsi="Arial" w:cs="Arial"/>
                <w:bCs/>
                <w:sz w:val="18"/>
                <w:szCs w:val="18"/>
              </w:rPr>
            </w:pPr>
            <w:r w:rsidRPr="004D5420">
              <w:rPr>
                <w:rFonts w:ascii="Arial" w:eastAsia="Trebuchet MS" w:hAnsi="Arial" w:cs="Arial"/>
                <w:bCs/>
                <w:sz w:val="16"/>
                <w:szCs w:val="16"/>
                <w:u w:val="single"/>
              </w:rPr>
              <w:t>Note:</w:t>
            </w:r>
            <w:r w:rsidRPr="004D5420">
              <w:rPr>
                <w:rFonts w:ascii="Arial" w:eastAsia="Trebuchet MS" w:hAnsi="Arial" w:cs="Arial"/>
                <w:bCs/>
                <w:sz w:val="16"/>
                <w:szCs w:val="16"/>
              </w:rPr>
              <w:t xml:space="preserve"> </w:t>
            </w:r>
            <w:r w:rsidR="005D22BA" w:rsidRPr="004D5420">
              <w:rPr>
                <w:rFonts w:ascii="Arial" w:eastAsia="Trebuchet MS" w:hAnsi="Arial" w:cs="Arial"/>
                <w:bCs/>
                <w:sz w:val="16"/>
                <w:szCs w:val="16"/>
              </w:rPr>
              <w:t xml:space="preserve">It is acknowledged that </w:t>
            </w:r>
            <w:r w:rsidR="00554141" w:rsidRPr="004D5420">
              <w:rPr>
                <w:rFonts w:ascii="Arial" w:eastAsia="Trebuchet MS" w:hAnsi="Arial" w:cs="Arial"/>
                <w:bCs/>
                <w:sz w:val="16"/>
                <w:szCs w:val="16"/>
              </w:rPr>
              <w:t>d</w:t>
            </w:r>
            <w:r w:rsidR="005D22BA" w:rsidRPr="004D5420">
              <w:rPr>
                <w:rFonts w:ascii="Arial" w:eastAsia="Trebuchet MS" w:hAnsi="Arial" w:cs="Arial"/>
                <w:bCs/>
                <w:sz w:val="16"/>
                <w:szCs w:val="16"/>
              </w:rPr>
              <w:t>efault safety settings</w:t>
            </w:r>
            <w:r w:rsidR="00354C6D">
              <w:rPr>
                <w:rFonts w:ascii="Arial" w:eastAsia="Trebuchet MS" w:hAnsi="Arial" w:cs="Arial"/>
                <w:bCs/>
                <w:sz w:val="16"/>
                <w:szCs w:val="16"/>
              </w:rPr>
              <w:t>, and other tools, features and/or settings,</w:t>
            </w:r>
            <w:r w:rsidR="005D22BA" w:rsidRPr="004D5420">
              <w:rPr>
                <w:rFonts w:ascii="Arial" w:eastAsia="Trebuchet MS" w:hAnsi="Arial" w:cs="Arial"/>
                <w:bCs/>
                <w:sz w:val="16"/>
                <w:szCs w:val="16"/>
              </w:rPr>
              <w:t xml:space="preserve"> </w:t>
            </w:r>
            <w:r w:rsidR="007A614E" w:rsidRPr="004D5420">
              <w:rPr>
                <w:rFonts w:ascii="Arial" w:eastAsia="Trebuchet MS" w:hAnsi="Arial" w:cs="Arial"/>
                <w:bCs/>
                <w:sz w:val="16"/>
                <w:szCs w:val="16"/>
              </w:rPr>
              <w:t xml:space="preserve">on a device </w:t>
            </w:r>
            <w:r w:rsidR="005D22BA" w:rsidRPr="004D5420">
              <w:rPr>
                <w:rFonts w:ascii="Arial" w:eastAsia="Trebuchet MS" w:hAnsi="Arial" w:cs="Arial"/>
                <w:bCs/>
                <w:sz w:val="16"/>
                <w:szCs w:val="16"/>
              </w:rPr>
              <w:t>may not operate to reduce risk on all services that could be available on the relevant device.  Some safety settings may relate to use of a particular service, or group of services, on the relevant device.  Many safety settings may only operate across the OS provider's own services offering (not across all third-party services).</w:t>
            </w:r>
          </w:p>
          <w:p w14:paraId="189E677C" w14:textId="0CA5FA50" w:rsidR="00D83F74" w:rsidRPr="00933E79" w:rsidRDefault="00D83F74" w:rsidP="00171E2E">
            <w:pPr>
              <w:spacing w:before="120" w:after="120"/>
              <w:rPr>
                <w:rFonts w:ascii="Arial" w:eastAsia="Trebuchet MS" w:hAnsi="Arial" w:cs="Arial"/>
                <w:b/>
                <w:i/>
                <w:iCs/>
                <w:sz w:val="18"/>
                <w:szCs w:val="18"/>
              </w:rPr>
            </w:pPr>
            <w:r w:rsidRPr="00933E79">
              <w:rPr>
                <w:rFonts w:ascii="Arial" w:eastAsia="Trebuchet MS" w:hAnsi="Arial" w:cs="Arial"/>
                <w:b/>
                <w:i/>
                <w:iCs/>
                <w:sz w:val="18"/>
                <w:szCs w:val="18"/>
              </w:rPr>
              <w:t>Guidance:</w:t>
            </w:r>
          </w:p>
          <w:p w14:paraId="3E25EA6E" w14:textId="6BAB4D88" w:rsidR="00B851BE" w:rsidRPr="001D0B2A" w:rsidRDefault="000A5869" w:rsidP="001D0B2A">
            <w:pPr>
              <w:spacing w:before="120" w:after="120"/>
              <w:rPr>
                <w:rFonts w:eastAsia="Trebuchet MS"/>
                <w:bCs/>
                <w:i/>
                <w:iCs/>
                <w:sz w:val="18"/>
                <w:szCs w:val="18"/>
              </w:rPr>
            </w:pPr>
            <w:r>
              <w:rPr>
                <w:rFonts w:ascii="Arial" w:eastAsia="Trebuchet MS" w:hAnsi="Arial" w:cs="Arial"/>
                <w:bCs/>
                <w:i/>
                <w:iCs/>
                <w:sz w:val="18"/>
                <w:szCs w:val="18"/>
              </w:rPr>
              <w:t xml:space="preserve">In addition to the default safety settings required by </w:t>
            </w:r>
            <w:r w:rsidR="00EF70A2">
              <w:rPr>
                <w:rFonts w:ascii="Arial" w:eastAsia="Trebuchet MS" w:hAnsi="Arial" w:cs="Arial"/>
                <w:bCs/>
                <w:i/>
                <w:iCs/>
                <w:sz w:val="18"/>
                <w:szCs w:val="18"/>
              </w:rPr>
              <w:t>sub-</w:t>
            </w:r>
            <w:r>
              <w:rPr>
                <w:rFonts w:ascii="Arial" w:eastAsia="Trebuchet MS" w:hAnsi="Arial" w:cs="Arial"/>
                <w:bCs/>
                <w:i/>
                <w:iCs/>
                <w:sz w:val="18"/>
                <w:szCs w:val="18"/>
              </w:rPr>
              <w:t>measure</w:t>
            </w:r>
            <w:r w:rsidR="00EF70A2">
              <w:rPr>
                <w:rFonts w:ascii="Arial" w:eastAsia="Trebuchet MS" w:hAnsi="Arial" w:cs="Arial"/>
                <w:bCs/>
                <w:i/>
                <w:iCs/>
                <w:sz w:val="18"/>
                <w:szCs w:val="18"/>
              </w:rPr>
              <w:t xml:space="preserve"> </w:t>
            </w:r>
            <w:r w:rsidR="005013B1">
              <w:rPr>
                <w:rFonts w:ascii="Arial" w:eastAsia="Trebuchet MS" w:hAnsi="Arial" w:cs="Arial"/>
                <w:bCs/>
                <w:i/>
                <w:iCs/>
                <w:sz w:val="18"/>
                <w:szCs w:val="18"/>
              </w:rPr>
              <w:t>a</w:t>
            </w:r>
            <w:r w:rsidR="00EF70A2">
              <w:rPr>
                <w:rFonts w:ascii="Arial" w:eastAsia="Trebuchet MS" w:hAnsi="Arial" w:cs="Arial"/>
                <w:bCs/>
                <w:i/>
                <w:iCs/>
                <w:sz w:val="18"/>
                <w:szCs w:val="18"/>
              </w:rPr>
              <w:t>)i</w:t>
            </w:r>
            <w:r w:rsidR="00CB7F52">
              <w:rPr>
                <w:rFonts w:ascii="Arial" w:eastAsia="Trebuchet MS" w:hAnsi="Arial" w:cs="Arial"/>
                <w:bCs/>
                <w:i/>
                <w:iCs/>
                <w:sz w:val="18"/>
                <w:szCs w:val="18"/>
              </w:rPr>
              <w:t>.</w:t>
            </w:r>
            <w:r>
              <w:rPr>
                <w:rFonts w:ascii="Arial" w:eastAsia="Trebuchet MS" w:hAnsi="Arial" w:cs="Arial"/>
                <w:bCs/>
                <w:i/>
                <w:iCs/>
                <w:sz w:val="18"/>
                <w:szCs w:val="18"/>
              </w:rPr>
              <w:t>, a</w:t>
            </w:r>
            <w:r w:rsidR="00D83F74" w:rsidRPr="00DE17C0">
              <w:rPr>
                <w:rFonts w:ascii="Arial" w:eastAsia="Trebuchet MS" w:hAnsi="Arial" w:cs="Arial"/>
                <w:bCs/>
                <w:i/>
                <w:iCs/>
                <w:sz w:val="18"/>
                <w:szCs w:val="18"/>
              </w:rPr>
              <w:t>n OS provider may have a range of additional safety</w:t>
            </w:r>
            <w:r>
              <w:rPr>
                <w:rFonts w:ascii="Arial" w:eastAsia="Trebuchet MS" w:hAnsi="Arial" w:cs="Arial"/>
                <w:bCs/>
                <w:i/>
                <w:iCs/>
                <w:sz w:val="18"/>
                <w:szCs w:val="18"/>
              </w:rPr>
              <w:t xml:space="preserve"> tools, features and/or</w:t>
            </w:r>
            <w:r w:rsidR="00D83F74" w:rsidRPr="00DE17C0">
              <w:rPr>
                <w:rFonts w:ascii="Arial" w:eastAsia="Trebuchet MS" w:hAnsi="Arial" w:cs="Arial"/>
                <w:bCs/>
                <w:i/>
                <w:iCs/>
                <w:sz w:val="18"/>
                <w:szCs w:val="18"/>
              </w:rPr>
              <w:t xml:space="preserve"> settings available </w:t>
            </w:r>
            <w:r>
              <w:rPr>
                <w:rFonts w:ascii="Arial" w:eastAsia="Trebuchet MS" w:hAnsi="Arial" w:cs="Arial"/>
                <w:bCs/>
                <w:i/>
                <w:iCs/>
                <w:sz w:val="18"/>
                <w:szCs w:val="18"/>
              </w:rPr>
              <w:t xml:space="preserve">to users </w:t>
            </w:r>
            <w:r w:rsidR="00D83F74" w:rsidRPr="00DE17C0">
              <w:rPr>
                <w:rFonts w:ascii="Arial" w:eastAsia="Trebuchet MS" w:hAnsi="Arial" w:cs="Arial"/>
                <w:bCs/>
                <w:i/>
                <w:iCs/>
                <w:sz w:val="18"/>
                <w:szCs w:val="18"/>
              </w:rPr>
              <w:t xml:space="preserve">on the device (noting </w:t>
            </w:r>
            <w:r w:rsidR="00EF70A2">
              <w:rPr>
                <w:rFonts w:ascii="Arial" w:eastAsia="Trebuchet MS" w:hAnsi="Arial" w:cs="Arial"/>
                <w:bCs/>
                <w:i/>
                <w:iCs/>
                <w:sz w:val="18"/>
                <w:szCs w:val="18"/>
              </w:rPr>
              <w:t xml:space="preserve">sub-measure </w:t>
            </w:r>
            <w:r w:rsidR="00563B64">
              <w:rPr>
                <w:rFonts w:ascii="Arial" w:eastAsia="Trebuchet MS" w:hAnsi="Arial" w:cs="Arial"/>
                <w:bCs/>
                <w:i/>
                <w:iCs/>
                <w:sz w:val="18"/>
                <w:szCs w:val="18"/>
              </w:rPr>
              <w:t>a</w:t>
            </w:r>
            <w:r w:rsidR="00EF70A2">
              <w:rPr>
                <w:rFonts w:ascii="Arial" w:eastAsia="Trebuchet MS" w:hAnsi="Arial" w:cs="Arial"/>
                <w:bCs/>
                <w:i/>
                <w:iCs/>
                <w:sz w:val="18"/>
                <w:szCs w:val="18"/>
              </w:rPr>
              <w:t>)ii</w:t>
            </w:r>
            <w:r w:rsidR="00CB7F52">
              <w:rPr>
                <w:rFonts w:ascii="Arial" w:eastAsia="Trebuchet MS" w:hAnsi="Arial" w:cs="Arial"/>
                <w:bCs/>
                <w:i/>
                <w:iCs/>
                <w:sz w:val="18"/>
                <w:szCs w:val="18"/>
              </w:rPr>
              <w:t>.</w:t>
            </w:r>
            <w:r w:rsidR="00EF70A2">
              <w:rPr>
                <w:rFonts w:ascii="Arial" w:eastAsia="Trebuchet MS" w:hAnsi="Arial" w:cs="Arial"/>
                <w:bCs/>
                <w:i/>
                <w:iCs/>
                <w:sz w:val="18"/>
                <w:szCs w:val="18"/>
              </w:rPr>
              <w:t xml:space="preserve"> as well as </w:t>
            </w:r>
            <w:r w:rsidR="00D83F74" w:rsidRPr="00DE17C0">
              <w:rPr>
                <w:rFonts w:ascii="Arial" w:eastAsia="Trebuchet MS" w:hAnsi="Arial" w:cs="Arial"/>
                <w:bCs/>
                <w:i/>
                <w:iCs/>
                <w:sz w:val="18"/>
                <w:szCs w:val="18"/>
              </w:rPr>
              <w:t>measure</w:t>
            </w:r>
            <w:r w:rsidR="0053230F">
              <w:rPr>
                <w:rFonts w:ascii="Arial" w:eastAsia="Trebuchet MS" w:hAnsi="Arial" w:cs="Arial"/>
                <w:bCs/>
                <w:i/>
                <w:iCs/>
                <w:sz w:val="18"/>
                <w:szCs w:val="18"/>
              </w:rPr>
              <w:t>s</w:t>
            </w:r>
            <w:r w:rsidR="00D83F74" w:rsidRPr="00DE17C0">
              <w:rPr>
                <w:rFonts w:ascii="Arial" w:eastAsia="Trebuchet MS" w:hAnsi="Arial" w:cs="Arial"/>
                <w:bCs/>
                <w:i/>
                <w:iCs/>
                <w:sz w:val="18"/>
                <w:szCs w:val="18"/>
              </w:rPr>
              <w:t xml:space="preserve"> </w:t>
            </w:r>
            <w:r w:rsidR="0048461A">
              <w:rPr>
                <w:rFonts w:ascii="Arial" w:eastAsia="Trebuchet MS" w:hAnsi="Arial" w:cs="Arial"/>
                <w:bCs/>
                <w:i/>
                <w:iCs/>
                <w:sz w:val="18"/>
                <w:szCs w:val="18"/>
              </w:rPr>
              <w:t xml:space="preserve">3b), </w:t>
            </w:r>
            <w:r w:rsidR="00841148">
              <w:rPr>
                <w:rFonts w:ascii="Arial" w:eastAsia="Trebuchet MS" w:hAnsi="Arial" w:cs="Arial"/>
                <w:bCs/>
                <w:i/>
                <w:iCs/>
                <w:sz w:val="18"/>
                <w:szCs w:val="18"/>
              </w:rPr>
              <w:t>8</w:t>
            </w:r>
            <w:r w:rsidR="00EF70A2">
              <w:rPr>
                <w:rFonts w:ascii="Arial" w:eastAsia="Trebuchet MS" w:hAnsi="Arial" w:cs="Arial"/>
                <w:bCs/>
                <w:i/>
                <w:iCs/>
                <w:sz w:val="18"/>
                <w:szCs w:val="18"/>
              </w:rPr>
              <w:t xml:space="preserve"> and </w:t>
            </w:r>
            <w:r w:rsidR="00841148">
              <w:rPr>
                <w:rFonts w:ascii="Arial" w:eastAsia="Trebuchet MS" w:hAnsi="Arial" w:cs="Arial"/>
                <w:bCs/>
                <w:i/>
                <w:iCs/>
                <w:sz w:val="18"/>
                <w:szCs w:val="18"/>
              </w:rPr>
              <w:t>9</w:t>
            </w:r>
            <w:r w:rsidR="00D83F74" w:rsidRPr="00DE17C0">
              <w:rPr>
                <w:rFonts w:ascii="Arial" w:eastAsia="Trebuchet MS" w:hAnsi="Arial" w:cs="Arial"/>
                <w:bCs/>
                <w:i/>
                <w:iCs/>
                <w:sz w:val="18"/>
                <w:szCs w:val="18"/>
              </w:rPr>
              <w:t xml:space="preserve"> below).  It is not expected that an OS provider will have </w:t>
            </w:r>
            <w:r w:rsidR="00D83F74" w:rsidRPr="00886DFE">
              <w:rPr>
                <w:rFonts w:ascii="Arial" w:eastAsia="Trebuchet MS" w:hAnsi="Arial" w:cs="Arial"/>
                <w:bCs/>
                <w:i/>
                <w:iCs/>
                <w:sz w:val="18"/>
                <w:szCs w:val="18"/>
                <w:u w:val="single"/>
              </w:rPr>
              <w:t>all</w:t>
            </w:r>
            <w:r w:rsidR="00D83F74" w:rsidRPr="00DE17C0">
              <w:rPr>
                <w:rFonts w:ascii="Arial" w:eastAsia="Trebuchet MS" w:hAnsi="Arial" w:cs="Arial"/>
                <w:bCs/>
                <w:i/>
                <w:iCs/>
                <w:sz w:val="18"/>
                <w:szCs w:val="18"/>
              </w:rPr>
              <w:t xml:space="preserve"> of those on by default, acknowledging that to default all on may undermine the device’s functionality or render it inoperable</w:t>
            </w:r>
            <w:r w:rsidR="003A50C7">
              <w:rPr>
                <w:rFonts w:ascii="Arial" w:eastAsia="Trebuchet MS" w:hAnsi="Arial" w:cs="Arial"/>
                <w:bCs/>
                <w:i/>
                <w:iCs/>
                <w:sz w:val="18"/>
                <w:szCs w:val="18"/>
              </w:rPr>
              <w:t>, and many may require user input to set-up</w:t>
            </w:r>
            <w:r w:rsidR="00D83F74" w:rsidRPr="00DE17C0">
              <w:rPr>
                <w:rFonts w:ascii="Arial" w:eastAsia="Trebuchet MS" w:hAnsi="Arial" w:cs="Arial"/>
                <w:bCs/>
                <w:i/>
                <w:iCs/>
                <w:sz w:val="18"/>
                <w:szCs w:val="18"/>
              </w:rPr>
              <w:t xml:space="preserve">.  </w:t>
            </w:r>
            <w:r w:rsidR="001D0B2A">
              <w:rPr>
                <w:rFonts w:ascii="Arial" w:eastAsia="Trebuchet MS" w:hAnsi="Arial" w:cs="Arial"/>
                <w:bCs/>
                <w:i/>
                <w:iCs/>
                <w:sz w:val="18"/>
                <w:szCs w:val="18"/>
              </w:rPr>
              <w:t>An OS provider will have complied with sub-</w:t>
            </w:r>
            <w:r w:rsidR="001D0B2A" w:rsidRPr="00493C70">
              <w:rPr>
                <w:rFonts w:ascii="Arial" w:eastAsia="Trebuchet MS" w:hAnsi="Arial" w:cs="Arial"/>
                <w:bCs/>
                <w:i/>
                <w:iCs/>
                <w:sz w:val="18"/>
                <w:szCs w:val="18"/>
              </w:rPr>
              <w:t xml:space="preserve">measure </w:t>
            </w:r>
            <w:r w:rsidR="00AD51C0" w:rsidRPr="00493C70">
              <w:rPr>
                <w:rFonts w:ascii="Arial" w:eastAsia="Trebuchet MS" w:hAnsi="Arial" w:cs="Arial"/>
                <w:bCs/>
                <w:i/>
                <w:iCs/>
                <w:sz w:val="18"/>
                <w:szCs w:val="18"/>
              </w:rPr>
              <w:t>a</w:t>
            </w:r>
            <w:r w:rsidR="001D0B2A" w:rsidRPr="00493C70">
              <w:rPr>
                <w:rFonts w:ascii="Arial" w:eastAsia="Trebuchet MS" w:hAnsi="Arial" w:cs="Arial"/>
                <w:bCs/>
                <w:i/>
                <w:iCs/>
                <w:sz w:val="18"/>
                <w:szCs w:val="18"/>
              </w:rPr>
              <w:t>)i</w:t>
            </w:r>
            <w:r w:rsidR="00CB7F52" w:rsidRPr="00493C70">
              <w:rPr>
                <w:rFonts w:ascii="Arial" w:eastAsia="Trebuchet MS" w:hAnsi="Arial" w:cs="Arial"/>
                <w:bCs/>
                <w:i/>
                <w:iCs/>
                <w:sz w:val="18"/>
                <w:szCs w:val="18"/>
              </w:rPr>
              <w:t>.</w:t>
            </w:r>
            <w:r w:rsidR="001D0B2A" w:rsidRPr="00493C70">
              <w:rPr>
                <w:rFonts w:ascii="Arial" w:eastAsia="Trebuchet MS" w:hAnsi="Arial" w:cs="Arial"/>
                <w:bCs/>
                <w:i/>
                <w:iCs/>
                <w:sz w:val="18"/>
                <w:szCs w:val="18"/>
              </w:rPr>
              <w:t xml:space="preserve"> if it ha</w:t>
            </w:r>
            <w:r w:rsidR="001D0B2A">
              <w:rPr>
                <w:rFonts w:ascii="Arial" w:eastAsia="Trebuchet MS" w:hAnsi="Arial" w:cs="Arial"/>
                <w:bCs/>
                <w:i/>
                <w:iCs/>
                <w:sz w:val="18"/>
                <w:szCs w:val="18"/>
              </w:rPr>
              <w:t xml:space="preserve">s default safety settings as required by </w:t>
            </w:r>
            <w:r w:rsidR="00841148">
              <w:rPr>
                <w:rFonts w:ascii="Arial" w:eastAsia="Trebuchet MS" w:hAnsi="Arial" w:cs="Arial"/>
                <w:bCs/>
                <w:i/>
                <w:iCs/>
                <w:sz w:val="18"/>
                <w:szCs w:val="18"/>
              </w:rPr>
              <w:t xml:space="preserve">that </w:t>
            </w:r>
            <w:r w:rsidR="001D0B2A">
              <w:rPr>
                <w:rFonts w:ascii="Arial" w:eastAsia="Trebuchet MS" w:hAnsi="Arial" w:cs="Arial"/>
                <w:bCs/>
                <w:i/>
                <w:iCs/>
                <w:sz w:val="18"/>
                <w:szCs w:val="18"/>
              </w:rPr>
              <w:t>sub-measure, even if it also has other safety settings that are not on by default for reasons such as those outlined in this Guidance.</w:t>
            </w:r>
          </w:p>
        </w:tc>
      </w:tr>
      <w:tr w:rsidR="006A7D89" w:rsidRPr="00B62266" w14:paraId="64D1C186" w14:textId="77777777" w:rsidTr="0061557A">
        <w:tc>
          <w:tcPr>
            <w:tcW w:w="356" w:type="pct"/>
            <w:shd w:val="clear" w:color="auto" w:fill="FFFFFF" w:themeFill="background1"/>
          </w:tcPr>
          <w:p w14:paraId="252B083C" w14:textId="77777777" w:rsidR="006A7D89" w:rsidRPr="00B62266" w:rsidRDefault="006A7D89"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7EE7ADCD" w14:textId="09B613D3" w:rsidR="006A7D89" w:rsidRPr="00B62266" w:rsidRDefault="007460E9" w:rsidP="00DA31CE">
            <w:pPr>
              <w:spacing w:before="120" w:after="120"/>
              <w:jc w:val="center"/>
              <w:rPr>
                <w:rFonts w:ascii="Arial" w:hAnsi="Arial" w:cs="Arial"/>
                <w:sz w:val="18"/>
                <w:szCs w:val="18"/>
              </w:rPr>
            </w:pPr>
            <w:r>
              <w:rPr>
                <w:rFonts w:ascii="Arial" w:hAnsi="Arial" w:cs="Arial"/>
                <w:sz w:val="18"/>
                <w:szCs w:val="18"/>
              </w:rPr>
              <w:t>interactive (Tier 1) devices that are mobile phones or tablets</w:t>
            </w:r>
          </w:p>
        </w:tc>
        <w:tc>
          <w:tcPr>
            <w:tcW w:w="671" w:type="pct"/>
            <w:shd w:val="clear" w:color="auto" w:fill="FFFFFF" w:themeFill="background1"/>
          </w:tcPr>
          <w:p w14:paraId="190380AB" w14:textId="3E3AAE35" w:rsidR="006A7D89" w:rsidRPr="00B62266" w:rsidRDefault="00B62266" w:rsidP="00DA31CE">
            <w:pPr>
              <w:spacing w:before="120" w:after="120"/>
              <w:jc w:val="center"/>
              <w:rPr>
                <w:rFonts w:ascii="Arial" w:hAnsi="Arial" w:cs="Arial"/>
                <w:sz w:val="18"/>
                <w:szCs w:val="18"/>
              </w:rPr>
            </w:pPr>
            <w:r>
              <w:rPr>
                <w:rFonts w:ascii="Arial" w:hAnsi="Arial" w:cs="Arial"/>
                <w:sz w:val="18"/>
                <w:szCs w:val="18"/>
              </w:rPr>
              <w:t>OS providers</w:t>
            </w:r>
          </w:p>
        </w:tc>
        <w:tc>
          <w:tcPr>
            <w:tcW w:w="3431" w:type="pct"/>
            <w:shd w:val="clear" w:color="auto" w:fill="FFFFFF" w:themeFill="background1"/>
          </w:tcPr>
          <w:p w14:paraId="102A1D88" w14:textId="3584D319" w:rsidR="00B62266" w:rsidRPr="00B62266" w:rsidRDefault="00717734" w:rsidP="00B62266">
            <w:pPr>
              <w:spacing w:before="120" w:after="120"/>
              <w:rPr>
                <w:rFonts w:ascii="Arial" w:eastAsia="Trebuchet MS" w:hAnsi="Arial" w:cs="Arial"/>
                <w:b/>
                <w:sz w:val="18"/>
                <w:szCs w:val="18"/>
              </w:rPr>
            </w:pPr>
            <w:r>
              <w:rPr>
                <w:rFonts w:ascii="Arial" w:eastAsia="Trebuchet MS" w:hAnsi="Arial" w:cs="Arial"/>
                <w:b/>
                <w:sz w:val="18"/>
                <w:szCs w:val="18"/>
              </w:rPr>
              <w:t>De</w:t>
            </w:r>
            <w:r w:rsidRPr="00493C70">
              <w:rPr>
                <w:rFonts w:ascii="Arial" w:eastAsia="Trebuchet MS" w:hAnsi="Arial" w:cs="Arial"/>
                <w:b/>
                <w:sz w:val="18"/>
                <w:szCs w:val="18"/>
              </w:rPr>
              <w:t>faults and settings for r</w:t>
            </w:r>
            <w:r w:rsidR="00B62266" w:rsidRPr="00493C70">
              <w:rPr>
                <w:rFonts w:ascii="Arial" w:eastAsia="Trebuchet MS" w:hAnsi="Arial" w:cs="Arial"/>
                <w:b/>
                <w:sz w:val="18"/>
                <w:szCs w:val="18"/>
              </w:rPr>
              <w:t>e</w:t>
            </w:r>
            <w:r w:rsidR="00B62266" w:rsidRPr="00B62266">
              <w:rPr>
                <w:rFonts w:ascii="Arial" w:eastAsia="Trebuchet MS" w:hAnsi="Arial" w:cs="Arial"/>
                <w:b/>
                <w:sz w:val="18"/>
                <w:szCs w:val="18"/>
              </w:rPr>
              <w:t>stricted accounts or profiles</w:t>
            </w:r>
          </w:p>
          <w:p w14:paraId="4FA78DF3" w14:textId="26D67E29" w:rsidR="00B62266" w:rsidRPr="00B62266" w:rsidRDefault="00B62266" w:rsidP="00B62266">
            <w:pPr>
              <w:spacing w:before="120" w:after="120"/>
              <w:rPr>
                <w:rFonts w:ascii="Arial" w:eastAsia="Trebuchet MS" w:hAnsi="Arial" w:cs="Arial"/>
                <w:bCs/>
                <w:sz w:val="18"/>
                <w:szCs w:val="18"/>
              </w:rPr>
            </w:pPr>
            <w:r w:rsidRPr="00B62266">
              <w:rPr>
                <w:rFonts w:ascii="Arial" w:eastAsia="Trebuchet MS" w:hAnsi="Arial" w:cs="Arial"/>
                <w:bCs/>
                <w:sz w:val="18"/>
                <w:szCs w:val="18"/>
              </w:rPr>
              <w:t xml:space="preserve">For interactive (Tier 1) devices that are mobile phones or tablets, an OS provider must have: </w:t>
            </w:r>
          </w:p>
          <w:p w14:paraId="69FD7971" w14:textId="082BC6C9" w:rsidR="00B62266" w:rsidRPr="00B62266" w:rsidRDefault="00B62266" w:rsidP="00B62266">
            <w:pPr>
              <w:pStyle w:val="ListParagraph"/>
              <w:numPr>
                <w:ilvl w:val="0"/>
                <w:numId w:val="50"/>
              </w:numPr>
              <w:spacing w:before="120" w:after="120"/>
              <w:ind w:left="360"/>
              <w:rPr>
                <w:rFonts w:ascii="Arial" w:eastAsia="Trebuchet MS" w:hAnsi="Arial" w:cs="Arial"/>
                <w:bCs/>
                <w:sz w:val="18"/>
                <w:szCs w:val="18"/>
              </w:rPr>
            </w:pPr>
            <w:r w:rsidRPr="00B62266">
              <w:rPr>
                <w:rFonts w:ascii="Arial" w:eastAsia="Trebuchet MS" w:hAnsi="Arial" w:cs="Arial"/>
                <w:bCs/>
                <w:sz w:val="18"/>
                <w:szCs w:val="18"/>
              </w:rPr>
              <w:t xml:space="preserve">default safety settings for restricted accounts or profiles set up under </w:t>
            </w:r>
            <w:r w:rsidR="00841148">
              <w:rPr>
                <w:rFonts w:ascii="Arial" w:eastAsia="Trebuchet MS" w:hAnsi="Arial" w:cs="Arial"/>
                <w:bCs/>
                <w:sz w:val="18"/>
                <w:szCs w:val="18"/>
              </w:rPr>
              <w:t>measure 1</w:t>
            </w:r>
            <w:r w:rsidRPr="00B62266">
              <w:rPr>
                <w:rFonts w:ascii="Arial" w:eastAsia="Trebuchet MS" w:hAnsi="Arial" w:cs="Arial"/>
                <w:bCs/>
                <w:sz w:val="18"/>
                <w:szCs w:val="18"/>
              </w:rPr>
              <w:t xml:space="preserve"> that reduce the risk of such accounts or profiles being used to view online pornography; and</w:t>
            </w:r>
          </w:p>
          <w:p w14:paraId="22CE92EB" w14:textId="77777777" w:rsidR="006A7D89" w:rsidRPr="00717734" w:rsidRDefault="00B62266" w:rsidP="00B62266">
            <w:pPr>
              <w:pStyle w:val="ListParagraph"/>
              <w:numPr>
                <w:ilvl w:val="0"/>
                <w:numId w:val="50"/>
              </w:numPr>
              <w:spacing w:before="120" w:after="120"/>
              <w:ind w:left="360"/>
              <w:rPr>
                <w:rFonts w:eastAsia="Trebuchet MS"/>
                <w:bCs/>
                <w:sz w:val="18"/>
                <w:szCs w:val="18"/>
              </w:rPr>
            </w:pPr>
            <w:r w:rsidRPr="00B62266">
              <w:rPr>
                <w:rFonts w:ascii="Arial" w:eastAsia="Trebuchet MS" w:hAnsi="Arial" w:cs="Arial"/>
                <w:bCs/>
                <w:sz w:val="18"/>
                <w:szCs w:val="18"/>
              </w:rPr>
              <w:t>tools, features and/or settings available to Australian end-users that can be used to reduce the risk of unsolicited contact (including unsolicited contact containing class 1C or class 2 material) via such restricted accounts or profiles.</w:t>
            </w:r>
          </w:p>
          <w:p w14:paraId="0BAD3882" w14:textId="259D9A97" w:rsidR="00717734" w:rsidRPr="001066AF" w:rsidRDefault="00717734" w:rsidP="00717734">
            <w:pPr>
              <w:spacing w:before="120" w:after="120"/>
              <w:rPr>
                <w:rFonts w:ascii="Arial" w:eastAsia="Trebuchet MS" w:hAnsi="Arial" w:cs="Arial"/>
                <w:bCs/>
                <w:sz w:val="18"/>
                <w:szCs w:val="18"/>
              </w:rPr>
            </w:pPr>
            <w:r w:rsidRPr="001066AF">
              <w:rPr>
                <w:rFonts w:ascii="Arial" w:eastAsia="Arial" w:hAnsi="Arial" w:cs="Arial"/>
                <w:color w:val="000000"/>
                <w:sz w:val="18"/>
                <w:szCs w:val="18"/>
              </w:rPr>
              <w:t xml:space="preserve">Default safety settings may reduce the risk of </w:t>
            </w:r>
            <w:r w:rsidR="005768FC">
              <w:rPr>
                <w:rFonts w:ascii="Arial" w:eastAsia="Arial" w:hAnsi="Arial" w:cs="Arial"/>
                <w:color w:val="000000"/>
                <w:sz w:val="18"/>
                <w:szCs w:val="18"/>
              </w:rPr>
              <w:t xml:space="preserve">restricted </w:t>
            </w:r>
            <w:r w:rsidRPr="001066AF">
              <w:rPr>
                <w:rFonts w:ascii="Arial" w:eastAsia="Arial" w:hAnsi="Arial" w:cs="Arial"/>
                <w:color w:val="000000"/>
                <w:sz w:val="18"/>
                <w:szCs w:val="18"/>
              </w:rPr>
              <w:t xml:space="preserve">accounts or profiles being used to view </w:t>
            </w:r>
            <w:r>
              <w:rPr>
                <w:rFonts w:ascii="Arial" w:eastAsia="Arial" w:hAnsi="Arial" w:cs="Arial"/>
                <w:color w:val="000000"/>
                <w:sz w:val="18"/>
                <w:szCs w:val="18"/>
              </w:rPr>
              <w:t xml:space="preserve">online </w:t>
            </w:r>
            <w:r w:rsidRPr="001066AF">
              <w:rPr>
                <w:rFonts w:ascii="Arial" w:eastAsia="Arial" w:hAnsi="Arial" w:cs="Arial"/>
                <w:color w:val="000000"/>
                <w:sz w:val="18"/>
                <w:szCs w:val="18"/>
              </w:rPr>
              <w:t>pornography in a number of ways</w:t>
            </w:r>
            <w:r>
              <w:rPr>
                <w:rFonts w:ascii="Arial" w:eastAsia="Arial" w:hAnsi="Arial" w:cs="Arial"/>
                <w:color w:val="000000"/>
                <w:sz w:val="18"/>
                <w:szCs w:val="18"/>
              </w:rPr>
              <w:t xml:space="preserve"> for the purposes of sub-measure </w:t>
            </w:r>
            <w:r w:rsidR="00841148">
              <w:rPr>
                <w:rFonts w:ascii="Arial" w:eastAsia="Arial" w:hAnsi="Arial" w:cs="Arial"/>
                <w:color w:val="000000"/>
                <w:sz w:val="18"/>
                <w:szCs w:val="18"/>
              </w:rPr>
              <w:t>a)</w:t>
            </w:r>
            <w:r w:rsidRPr="001066AF">
              <w:rPr>
                <w:rFonts w:ascii="Arial" w:eastAsia="Arial" w:hAnsi="Arial" w:cs="Arial"/>
                <w:color w:val="000000"/>
                <w:sz w:val="18"/>
                <w:szCs w:val="18"/>
              </w:rPr>
              <w:t>.  Examples of settings that could be applied (noting that not all will be possible for all services</w:t>
            </w:r>
            <w:r>
              <w:rPr>
                <w:rFonts w:ascii="Arial" w:eastAsia="Arial" w:hAnsi="Arial" w:cs="Arial"/>
                <w:color w:val="000000"/>
                <w:sz w:val="18"/>
                <w:szCs w:val="18"/>
              </w:rPr>
              <w:t xml:space="preserve"> available on the device</w:t>
            </w:r>
            <w:r w:rsidRPr="001066AF">
              <w:rPr>
                <w:rFonts w:ascii="Arial" w:eastAsia="Arial" w:hAnsi="Arial" w:cs="Arial"/>
                <w:color w:val="000000"/>
                <w:sz w:val="18"/>
                <w:szCs w:val="18"/>
              </w:rPr>
              <w:t>) could include, for example:</w:t>
            </w:r>
          </w:p>
          <w:p w14:paraId="0F5D8FEC" w14:textId="77777777" w:rsidR="00717734" w:rsidRPr="001066AF" w:rsidRDefault="00717734" w:rsidP="00717734">
            <w:pPr>
              <w:numPr>
                <w:ilvl w:val="2"/>
                <w:numId w:val="39"/>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automatic blocking of websites that are dedicated to </w:t>
            </w:r>
            <w:r>
              <w:rPr>
                <w:rFonts w:ascii="Arial" w:eastAsia="Trebuchet MS" w:hAnsi="Arial" w:cs="Arial"/>
                <w:bCs/>
                <w:sz w:val="18"/>
                <w:szCs w:val="18"/>
              </w:rPr>
              <w:t xml:space="preserve">online </w:t>
            </w:r>
            <w:r w:rsidRPr="001066AF">
              <w:rPr>
                <w:rFonts w:ascii="Arial" w:eastAsia="Trebuchet MS" w:hAnsi="Arial" w:cs="Arial"/>
                <w:bCs/>
                <w:sz w:val="18"/>
                <w:szCs w:val="18"/>
              </w:rPr>
              <w:t>pornography;</w:t>
            </w:r>
          </w:p>
          <w:p w14:paraId="13670929" w14:textId="77777777" w:rsidR="00717734" w:rsidRPr="001066AF" w:rsidRDefault="00717734" w:rsidP="00717734">
            <w:pPr>
              <w:numPr>
                <w:ilvl w:val="2"/>
                <w:numId w:val="39"/>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detecting nudity and employing techniques such as blurring or warning messages; or</w:t>
            </w:r>
          </w:p>
          <w:p w14:paraId="72D714C0" w14:textId="25CA3A2B" w:rsidR="00717734" w:rsidRPr="001066AF" w:rsidRDefault="00717734" w:rsidP="00717734">
            <w:pPr>
              <w:numPr>
                <w:ilvl w:val="2"/>
                <w:numId w:val="39"/>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provision of </w:t>
            </w:r>
            <w:r w:rsidRPr="00493C70">
              <w:rPr>
                <w:rFonts w:ascii="Arial" w:eastAsia="Trebuchet MS" w:hAnsi="Arial" w:cs="Arial"/>
                <w:bCs/>
                <w:sz w:val="18"/>
                <w:szCs w:val="18"/>
              </w:rPr>
              <w:t xml:space="preserve">other </w:t>
            </w:r>
            <w:r w:rsidR="00B1403C" w:rsidRPr="00493C70">
              <w:rPr>
                <w:rFonts w:ascii="Arial" w:eastAsia="Trebuchet MS" w:hAnsi="Arial" w:cs="Arial"/>
                <w:bCs/>
                <w:sz w:val="18"/>
                <w:szCs w:val="18"/>
              </w:rPr>
              <w:t xml:space="preserve">tools, features and/or </w:t>
            </w:r>
            <w:r w:rsidRPr="00493C70">
              <w:rPr>
                <w:rFonts w:ascii="Arial" w:eastAsia="Trebuchet MS" w:hAnsi="Arial" w:cs="Arial"/>
                <w:bCs/>
                <w:sz w:val="18"/>
                <w:szCs w:val="18"/>
              </w:rPr>
              <w:t>set</w:t>
            </w:r>
            <w:r w:rsidRPr="001066AF">
              <w:rPr>
                <w:rFonts w:ascii="Arial" w:eastAsia="Trebuchet MS" w:hAnsi="Arial" w:cs="Arial"/>
                <w:bCs/>
                <w:sz w:val="18"/>
                <w:szCs w:val="18"/>
              </w:rPr>
              <w:t>tings that reduce the risk.</w:t>
            </w:r>
          </w:p>
          <w:p w14:paraId="4044060E" w14:textId="52A0ACA1" w:rsidR="00717734" w:rsidRPr="001066AF" w:rsidRDefault="00717734" w:rsidP="00717734">
            <w:pPr>
              <w:spacing w:before="120" w:after="120"/>
              <w:rPr>
                <w:rFonts w:ascii="Arial" w:eastAsia="Trebuchet MS" w:hAnsi="Arial" w:cs="Arial"/>
                <w:bCs/>
                <w:sz w:val="18"/>
                <w:szCs w:val="18"/>
              </w:rPr>
            </w:pPr>
            <w:r w:rsidRPr="001066AF">
              <w:rPr>
                <w:rFonts w:ascii="Arial" w:eastAsia="Trebuchet MS" w:hAnsi="Arial" w:cs="Arial"/>
                <w:bCs/>
                <w:sz w:val="18"/>
                <w:szCs w:val="18"/>
              </w:rPr>
              <w:t xml:space="preserve">Tools, features and/or settings may reduce the risk of unsolicited contact (including unsolicited contact containing class 1C </w:t>
            </w:r>
            <w:r>
              <w:rPr>
                <w:rFonts w:ascii="Arial" w:eastAsia="Trebuchet MS" w:hAnsi="Arial" w:cs="Arial"/>
                <w:bCs/>
                <w:sz w:val="18"/>
                <w:szCs w:val="18"/>
              </w:rPr>
              <w:t>or</w:t>
            </w:r>
            <w:r w:rsidRPr="001066AF">
              <w:rPr>
                <w:rFonts w:ascii="Arial" w:eastAsia="Trebuchet MS" w:hAnsi="Arial" w:cs="Arial"/>
                <w:bCs/>
                <w:sz w:val="18"/>
                <w:szCs w:val="18"/>
              </w:rPr>
              <w:t xml:space="preserve"> class 2 material) to</w:t>
            </w:r>
            <w:r w:rsidR="00841148">
              <w:rPr>
                <w:rFonts w:ascii="Arial" w:eastAsia="Trebuchet MS" w:hAnsi="Arial" w:cs="Arial"/>
                <w:bCs/>
                <w:sz w:val="18"/>
                <w:szCs w:val="18"/>
              </w:rPr>
              <w:t xml:space="preserve"> restricted</w:t>
            </w:r>
            <w:r w:rsidRPr="001066AF">
              <w:rPr>
                <w:rFonts w:ascii="Arial" w:eastAsia="Trebuchet MS" w:hAnsi="Arial" w:cs="Arial"/>
                <w:bCs/>
                <w:sz w:val="18"/>
                <w:szCs w:val="18"/>
              </w:rPr>
              <w:t xml:space="preserve"> accounts or profiles in a number of ways</w:t>
            </w:r>
            <w:r>
              <w:rPr>
                <w:rFonts w:ascii="Arial" w:eastAsia="Trebuchet MS" w:hAnsi="Arial" w:cs="Arial"/>
                <w:bCs/>
                <w:sz w:val="18"/>
                <w:szCs w:val="18"/>
              </w:rPr>
              <w:t xml:space="preserve"> for the purposes of sub-measure b)</w:t>
            </w:r>
            <w:r w:rsidRPr="001066AF">
              <w:rPr>
                <w:rFonts w:ascii="Arial" w:eastAsia="Trebuchet MS" w:hAnsi="Arial" w:cs="Arial"/>
                <w:bCs/>
                <w:sz w:val="18"/>
                <w:szCs w:val="18"/>
              </w:rPr>
              <w:t>.  Examples of tools, features and/or settings that could be applied (noting that not all will be possible for all services</w:t>
            </w:r>
            <w:r>
              <w:rPr>
                <w:rFonts w:ascii="Arial" w:eastAsia="Trebuchet MS" w:hAnsi="Arial" w:cs="Arial"/>
                <w:bCs/>
                <w:sz w:val="18"/>
                <w:szCs w:val="18"/>
              </w:rPr>
              <w:t xml:space="preserve"> available on the device</w:t>
            </w:r>
            <w:r w:rsidRPr="001066AF">
              <w:rPr>
                <w:rFonts w:ascii="Arial" w:eastAsia="Trebuchet MS" w:hAnsi="Arial" w:cs="Arial"/>
                <w:bCs/>
                <w:sz w:val="18"/>
                <w:szCs w:val="18"/>
              </w:rPr>
              <w:t xml:space="preserve">) could include, for example: </w:t>
            </w:r>
          </w:p>
          <w:p w14:paraId="0CA92E1E" w14:textId="5A263C7E" w:rsidR="00717734" w:rsidRPr="001066AF" w:rsidRDefault="00717734" w:rsidP="00717734">
            <w:pPr>
              <w:pStyle w:val="ListParagraph"/>
              <w:numPr>
                <w:ilvl w:val="0"/>
                <w:numId w:val="44"/>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lastRenderedPageBreak/>
              <w:t xml:space="preserve">an ability for the end-user to block or filter certain features or functionality that present higher risks in relation to </w:t>
            </w:r>
            <w:r>
              <w:rPr>
                <w:rFonts w:ascii="Arial" w:eastAsia="Trebuchet MS" w:hAnsi="Arial" w:cs="Arial"/>
                <w:bCs/>
                <w:sz w:val="18"/>
                <w:szCs w:val="18"/>
              </w:rPr>
              <w:t>online</w:t>
            </w:r>
            <w:r w:rsidRPr="001066AF">
              <w:rPr>
                <w:rFonts w:ascii="Arial" w:eastAsia="Trebuchet MS" w:hAnsi="Arial" w:cs="Arial"/>
                <w:bCs/>
                <w:sz w:val="18"/>
                <w:szCs w:val="18"/>
              </w:rPr>
              <w:t xml:space="preserve"> pornography;</w:t>
            </w:r>
          </w:p>
          <w:p w14:paraId="515ADF02" w14:textId="76394005" w:rsidR="00717734" w:rsidRPr="001066AF" w:rsidRDefault="00717734" w:rsidP="00717734">
            <w:pPr>
              <w:pStyle w:val="ListParagraph"/>
              <w:numPr>
                <w:ilvl w:val="0"/>
                <w:numId w:val="44"/>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enabling </w:t>
            </w:r>
            <w:r w:rsidR="004C4801">
              <w:rPr>
                <w:rFonts w:ascii="Arial" w:eastAsia="Trebuchet MS" w:hAnsi="Arial" w:cs="Arial"/>
                <w:bCs/>
                <w:sz w:val="18"/>
                <w:szCs w:val="18"/>
              </w:rPr>
              <w:t>account holders</w:t>
            </w:r>
            <w:r w:rsidRPr="001066AF">
              <w:rPr>
                <w:rFonts w:ascii="Arial" w:eastAsia="Trebuchet MS" w:hAnsi="Arial" w:cs="Arial"/>
                <w:bCs/>
                <w:sz w:val="18"/>
                <w:szCs w:val="18"/>
              </w:rPr>
              <w:t xml:space="preserve"> to pre-approve or block contacts on </w:t>
            </w:r>
            <w:r w:rsidR="004C4801">
              <w:rPr>
                <w:rFonts w:ascii="Arial" w:eastAsia="Trebuchet MS" w:hAnsi="Arial" w:cs="Arial"/>
                <w:bCs/>
                <w:sz w:val="18"/>
                <w:szCs w:val="18"/>
              </w:rPr>
              <w:t>restricted</w:t>
            </w:r>
            <w:r w:rsidRPr="001066AF">
              <w:rPr>
                <w:rFonts w:ascii="Arial" w:eastAsia="Trebuchet MS" w:hAnsi="Arial" w:cs="Arial"/>
                <w:bCs/>
                <w:sz w:val="18"/>
                <w:szCs w:val="18"/>
              </w:rPr>
              <w:t xml:space="preserve"> accounts or profiles to help avoid unwanted contact or limit contact to trusted users; or</w:t>
            </w:r>
          </w:p>
          <w:p w14:paraId="262A2CB7" w14:textId="77777777" w:rsidR="00717734" w:rsidRPr="00627E12" w:rsidRDefault="00717734" w:rsidP="00717734">
            <w:pPr>
              <w:pStyle w:val="ListParagraph"/>
              <w:numPr>
                <w:ilvl w:val="0"/>
                <w:numId w:val="44"/>
              </w:numPr>
              <w:spacing w:before="120" w:after="120"/>
              <w:ind w:left="360"/>
              <w:rPr>
                <w:rFonts w:ascii="Arial" w:eastAsia="Trebuchet MS" w:hAnsi="Arial" w:cs="Arial"/>
                <w:bCs/>
                <w:sz w:val="18"/>
                <w:szCs w:val="18"/>
              </w:rPr>
            </w:pPr>
            <w:r w:rsidRPr="00627E12">
              <w:rPr>
                <w:rFonts w:ascii="Arial" w:eastAsia="Trebuchet MS" w:hAnsi="Arial" w:cs="Arial"/>
                <w:bCs/>
                <w:sz w:val="18"/>
                <w:szCs w:val="18"/>
              </w:rPr>
              <w:t>provision of other tools, features and/or settings that reduce the risk.</w:t>
            </w:r>
          </w:p>
          <w:p w14:paraId="3B022BEB" w14:textId="77777777" w:rsidR="00717734" w:rsidRDefault="00717734" w:rsidP="00717734">
            <w:pPr>
              <w:spacing w:before="120" w:after="120"/>
              <w:rPr>
                <w:rFonts w:ascii="Arial" w:eastAsia="Trebuchet MS" w:hAnsi="Arial" w:cs="Arial"/>
                <w:bCs/>
                <w:sz w:val="16"/>
                <w:szCs w:val="16"/>
              </w:rPr>
            </w:pPr>
            <w:r w:rsidRPr="004D5420">
              <w:rPr>
                <w:rFonts w:ascii="Arial" w:eastAsia="Trebuchet MS" w:hAnsi="Arial" w:cs="Arial"/>
                <w:bCs/>
                <w:sz w:val="16"/>
                <w:szCs w:val="16"/>
                <w:u w:val="single"/>
              </w:rPr>
              <w:t>Note:</w:t>
            </w:r>
            <w:r w:rsidRPr="004D5420">
              <w:rPr>
                <w:rFonts w:ascii="Arial" w:eastAsia="Trebuchet MS" w:hAnsi="Arial" w:cs="Arial"/>
                <w:bCs/>
                <w:sz w:val="16"/>
                <w:szCs w:val="16"/>
              </w:rPr>
              <w:t xml:space="preserve"> It is acknowledged that default safety settings</w:t>
            </w:r>
            <w:r>
              <w:rPr>
                <w:rFonts w:ascii="Arial" w:eastAsia="Trebuchet MS" w:hAnsi="Arial" w:cs="Arial"/>
                <w:bCs/>
                <w:sz w:val="16"/>
                <w:szCs w:val="16"/>
              </w:rPr>
              <w:t>, and other tools, features and/or settings,</w:t>
            </w:r>
            <w:r w:rsidRPr="004D5420">
              <w:rPr>
                <w:rFonts w:ascii="Arial" w:eastAsia="Trebuchet MS" w:hAnsi="Arial" w:cs="Arial"/>
                <w:bCs/>
                <w:sz w:val="16"/>
                <w:szCs w:val="16"/>
              </w:rPr>
              <w:t xml:space="preserve"> on a device may not operate to reduce risk on all services that could be available on the relevant device.  Some safety settings may relate to use of a particular service, or group of services, on the relevant device.  Many safety settings may only operate across the OS provider's own services offering (not across all third-party services).</w:t>
            </w:r>
          </w:p>
          <w:p w14:paraId="1E817BF3" w14:textId="38259745" w:rsidR="00717734" w:rsidRPr="005D22BA" w:rsidRDefault="00717734" w:rsidP="00717734">
            <w:pPr>
              <w:spacing w:before="120" w:after="120"/>
              <w:rPr>
                <w:rFonts w:ascii="Arial" w:eastAsia="Trebuchet MS" w:hAnsi="Arial" w:cs="Arial"/>
                <w:bCs/>
                <w:sz w:val="18"/>
                <w:szCs w:val="18"/>
              </w:rPr>
            </w:pPr>
            <w:r w:rsidRPr="004D5420">
              <w:rPr>
                <w:rFonts w:ascii="Arial" w:eastAsia="Trebuchet MS" w:hAnsi="Arial" w:cs="Arial"/>
                <w:bCs/>
                <w:sz w:val="16"/>
                <w:szCs w:val="16"/>
                <w:u w:val="single"/>
              </w:rPr>
              <w:t>Note:</w:t>
            </w:r>
            <w:r w:rsidRPr="004D5420">
              <w:rPr>
                <w:rFonts w:ascii="Arial" w:eastAsia="Trebuchet MS" w:hAnsi="Arial" w:cs="Arial"/>
                <w:bCs/>
                <w:sz w:val="16"/>
                <w:szCs w:val="16"/>
              </w:rPr>
              <w:t xml:space="preserve"> If a</w:t>
            </w:r>
            <w:r>
              <w:rPr>
                <w:rFonts w:ascii="Arial" w:eastAsia="Trebuchet MS" w:hAnsi="Arial" w:cs="Arial"/>
                <w:bCs/>
                <w:sz w:val="16"/>
                <w:szCs w:val="16"/>
              </w:rPr>
              <w:t>n OS provider</w:t>
            </w:r>
            <w:r w:rsidRPr="004D5420">
              <w:rPr>
                <w:rFonts w:ascii="Arial" w:eastAsia="Trebuchet MS" w:hAnsi="Arial" w:cs="Arial"/>
                <w:bCs/>
                <w:sz w:val="16"/>
                <w:szCs w:val="16"/>
              </w:rPr>
              <w:t xml:space="preserve"> has </w:t>
            </w:r>
            <w:r>
              <w:rPr>
                <w:rFonts w:ascii="Arial" w:eastAsia="Trebuchet MS" w:hAnsi="Arial" w:cs="Arial"/>
                <w:bCs/>
                <w:sz w:val="16"/>
                <w:szCs w:val="16"/>
              </w:rPr>
              <w:t xml:space="preserve">default safety settings meeting the requirements in sub-measure </w:t>
            </w:r>
            <w:r w:rsidR="004C4801">
              <w:rPr>
                <w:rFonts w:ascii="Arial" w:eastAsia="Trebuchet MS" w:hAnsi="Arial" w:cs="Arial"/>
                <w:bCs/>
                <w:sz w:val="16"/>
                <w:szCs w:val="16"/>
              </w:rPr>
              <w:t xml:space="preserve">a) </w:t>
            </w:r>
            <w:r w:rsidRPr="004D5420">
              <w:rPr>
                <w:rFonts w:ascii="Arial" w:eastAsia="Trebuchet MS" w:hAnsi="Arial" w:cs="Arial"/>
                <w:bCs/>
                <w:sz w:val="16"/>
                <w:szCs w:val="16"/>
              </w:rPr>
              <w:t xml:space="preserve">that assist </w:t>
            </w:r>
            <w:r>
              <w:rPr>
                <w:rFonts w:ascii="Arial" w:eastAsia="Trebuchet MS" w:hAnsi="Arial" w:cs="Arial"/>
                <w:bCs/>
                <w:sz w:val="16"/>
                <w:szCs w:val="16"/>
              </w:rPr>
              <w:t xml:space="preserve">more </w:t>
            </w:r>
            <w:r w:rsidRPr="004D5420">
              <w:rPr>
                <w:rFonts w:ascii="Arial" w:eastAsia="Trebuchet MS" w:hAnsi="Arial" w:cs="Arial"/>
                <w:bCs/>
                <w:sz w:val="16"/>
                <w:szCs w:val="16"/>
              </w:rPr>
              <w:t xml:space="preserve">Australian end-users </w:t>
            </w:r>
            <w:r>
              <w:rPr>
                <w:rFonts w:ascii="Arial" w:eastAsia="Trebuchet MS" w:hAnsi="Arial" w:cs="Arial"/>
                <w:bCs/>
                <w:sz w:val="16"/>
                <w:szCs w:val="16"/>
              </w:rPr>
              <w:t>(i.e. not o</w:t>
            </w:r>
            <w:r w:rsidRPr="00493C70">
              <w:rPr>
                <w:rFonts w:ascii="Arial" w:eastAsia="Trebuchet MS" w:hAnsi="Arial" w:cs="Arial"/>
                <w:bCs/>
                <w:sz w:val="16"/>
                <w:szCs w:val="16"/>
              </w:rPr>
              <w:t xml:space="preserve">nly </w:t>
            </w:r>
            <w:r w:rsidR="00241FDA" w:rsidRPr="00493C70">
              <w:rPr>
                <w:rFonts w:ascii="Arial" w:eastAsia="Trebuchet MS" w:hAnsi="Arial" w:cs="Arial"/>
                <w:bCs/>
                <w:sz w:val="16"/>
                <w:szCs w:val="16"/>
              </w:rPr>
              <w:t xml:space="preserve">Australian </w:t>
            </w:r>
            <w:r w:rsidRPr="00493C70">
              <w:rPr>
                <w:rFonts w:ascii="Arial" w:eastAsia="Trebuchet MS" w:hAnsi="Arial" w:cs="Arial"/>
                <w:bCs/>
                <w:sz w:val="16"/>
                <w:szCs w:val="16"/>
              </w:rPr>
              <w:t xml:space="preserve">children) to reduce the risk of their accounts or profiles being used to view online pornography when using the device, such measures will be treated as default safety settings that meet sub-measure </w:t>
            </w:r>
            <w:r w:rsidR="004C4801" w:rsidRPr="00493C70">
              <w:rPr>
                <w:rFonts w:ascii="Arial" w:eastAsia="Trebuchet MS" w:hAnsi="Arial" w:cs="Arial"/>
                <w:bCs/>
                <w:sz w:val="16"/>
                <w:szCs w:val="16"/>
              </w:rPr>
              <w:t>a)</w:t>
            </w:r>
            <w:r w:rsidRPr="00493C70">
              <w:rPr>
                <w:rFonts w:ascii="Arial" w:eastAsia="Trebuchet MS" w:hAnsi="Arial" w:cs="Arial"/>
                <w:bCs/>
                <w:sz w:val="16"/>
                <w:szCs w:val="16"/>
              </w:rPr>
              <w:t xml:space="preserve">.  Similarly, if an OS provider has tools, features and/or settings available to more Australian end-users (i.e. not only </w:t>
            </w:r>
            <w:r w:rsidR="00241FDA" w:rsidRPr="00493C70">
              <w:rPr>
                <w:rFonts w:ascii="Arial" w:eastAsia="Trebuchet MS" w:hAnsi="Arial" w:cs="Arial"/>
                <w:bCs/>
                <w:sz w:val="16"/>
                <w:szCs w:val="16"/>
              </w:rPr>
              <w:t xml:space="preserve">Australian </w:t>
            </w:r>
            <w:r w:rsidRPr="00493C70">
              <w:rPr>
                <w:rFonts w:ascii="Arial" w:eastAsia="Trebuchet MS" w:hAnsi="Arial" w:cs="Arial"/>
                <w:bCs/>
                <w:sz w:val="16"/>
                <w:szCs w:val="16"/>
              </w:rPr>
              <w:t>children) that re</w:t>
            </w:r>
            <w:r>
              <w:rPr>
                <w:rFonts w:ascii="Arial" w:eastAsia="Trebuchet MS" w:hAnsi="Arial" w:cs="Arial"/>
                <w:bCs/>
                <w:sz w:val="16"/>
                <w:szCs w:val="16"/>
              </w:rPr>
              <w:t xml:space="preserve">duce the risk of unsolicited contact, such measures will be treated as tools, features and/or settings that meet sub-measure </w:t>
            </w:r>
            <w:r w:rsidR="004C4801">
              <w:rPr>
                <w:rFonts w:ascii="Arial" w:eastAsia="Trebuchet MS" w:hAnsi="Arial" w:cs="Arial"/>
                <w:bCs/>
                <w:sz w:val="16"/>
                <w:szCs w:val="16"/>
              </w:rPr>
              <w:t>b)</w:t>
            </w:r>
            <w:r>
              <w:rPr>
                <w:rFonts w:ascii="Arial" w:eastAsia="Trebuchet MS" w:hAnsi="Arial" w:cs="Arial"/>
                <w:bCs/>
                <w:sz w:val="16"/>
                <w:szCs w:val="16"/>
              </w:rPr>
              <w:t>.</w:t>
            </w:r>
          </w:p>
          <w:p w14:paraId="687CEA93" w14:textId="77777777" w:rsidR="00717734" w:rsidRPr="00933E79" w:rsidRDefault="00717734" w:rsidP="00717734">
            <w:pPr>
              <w:spacing w:before="120" w:after="120"/>
              <w:rPr>
                <w:rFonts w:ascii="Arial" w:eastAsia="Trebuchet MS" w:hAnsi="Arial" w:cs="Arial"/>
                <w:b/>
                <w:i/>
                <w:iCs/>
                <w:sz w:val="18"/>
                <w:szCs w:val="18"/>
              </w:rPr>
            </w:pPr>
            <w:r w:rsidRPr="00933E79">
              <w:rPr>
                <w:rFonts w:ascii="Arial" w:eastAsia="Trebuchet MS" w:hAnsi="Arial" w:cs="Arial"/>
                <w:b/>
                <w:i/>
                <w:iCs/>
                <w:sz w:val="18"/>
                <w:szCs w:val="18"/>
              </w:rPr>
              <w:t>Guidance:</w:t>
            </w:r>
          </w:p>
          <w:p w14:paraId="366BE8E1" w14:textId="60A38642" w:rsidR="00717734" w:rsidRPr="00717734" w:rsidRDefault="00717734" w:rsidP="00717734">
            <w:pPr>
              <w:spacing w:before="120" w:after="120"/>
              <w:rPr>
                <w:rFonts w:eastAsia="Trebuchet MS"/>
                <w:bCs/>
                <w:sz w:val="18"/>
                <w:szCs w:val="18"/>
              </w:rPr>
            </w:pPr>
            <w:r>
              <w:rPr>
                <w:rFonts w:ascii="Arial" w:eastAsia="Trebuchet MS" w:hAnsi="Arial" w:cs="Arial"/>
                <w:bCs/>
                <w:i/>
                <w:iCs/>
                <w:sz w:val="18"/>
                <w:szCs w:val="18"/>
              </w:rPr>
              <w:t xml:space="preserve">In addition to the default safety settings required by sub-measure </w:t>
            </w:r>
            <w:r w:rsidR="004C4801">
              <w:rPr>
                <w:rFonts w:ascii="Arial" w:eastAsia="Trebuchet MS" w:hAnsi="Arial" w:cs="Arial"/>
                <w:bCs/>
                <w:i/>
                <w:iCs/>
                <w:sz w:val="18"/>
                <w:szCs w:val="18"/>
              </w:rPr>
              <w:t>a)</w:t>
            </w:r>
            <w:r>
              <w:rPr>
                <w:rFonts w:ascii="Arial" w:eastAsia="Trebuchet MS" w:hAnsi="Arial" w:cs="Arial"/>
                <w:bCs/>
                <w:i/>
                <w:iCs/>
                <w:sz w:val="18"/>
                <w:szCs w:val="18"/>
              </w:rPr>
              <w:t>, a</w:t>
            </w:r>
            <w:r w:rsidRPr="00DE17C0">
              <w:rPr>
                <w:rFonts w:ascii="Arial" w:eastAsia="Trebuchet MS" w:hAnsi="Arial" w:cs="Arial"/>
                <w:bCs/>
                <w:i/>
                <w:iCs/>
                <w:sz w:val="18"/>
                <w:szCs w:val="18"/>
              </w:rPr>
              <w:t>n OS provider may have a range of additional safety</w:t>
            </w:r>
            <w:r>
              <w:rPr>
                <w:rFonts w:ascii="Arial" w:eastAsia="Trebuchet MS" w:hAnsi="Arial" w:cs="Arial"/>
                <w:bCs/>
                <w:i/>
                <w:iCs/>
                <w:sz w:val="18"/>
                <w:szCs w:val="18"/>
              </w:rPr>
              <w:t xml:space="preserve"> tools, features and/or</w:t>
            </w:r>
            <w:r w:rsidRPr="00DE17C0">
              <w:rPr>
                <w:rFonts w:ascii="Arial" w:eastAsia="Trebuchet MS" w:hAnsi="Arial" w:cs="Arial"/>
                <w:bCs/>
                <w:i/>
                <w:iCs/>
                <w:sz w:val="18"/>
                <w:szCs w:val="18"/>
              </w:rPr>
              <w:t xml:space="preserve"> settings available </w:t>
            </w:r>
            <w:r>
              <w:rPr>
                <w:rFonts w:ascii="Arial" w:eastAsia="Trebuchet MS" w:hAnsi="Arial" w:cs="Arial"/>
                <w:bCs/>
                <w:i/>
                <w:iCs/>
                <w:sz w:val="18"/>
                <w:szCs w:val="18"/>
              </w:rPr>
              <w:t xml:space="preserve">to users </w:t>
            </w:r>
            <w:r w:rsidRPr="00DE17C0">
              <w:rPr>
                <w:rFonts w:ascii="Arial" w:eastAsia="Trebuchet MS" w:hAnsi="Arial" w:cs="Arial"/>
                <w:bCs/>
                <w:i/>
                <w:iCs/>
                <w:sz w:val="18"/>
                <w:szCs w:val="18"/>
              </w:rPr>
              <w:t xml:space="preserve">on the device (noting </w:t>
            </w:r>
            <w:r>
              <w:rPr>
                <w:rFonts w:ascii="Arial" w:eastAsia="Trebuchet MS" w:hAnsi="Arial" w:cs="Arial"/>
                <w:bCs/>
                <w:i/>
                <w:iCs/>
                <w:sz w:val="18"/>
                <w:szCs w:val="18"/>
              </w:rPr>
              <w:t>sub-measure b)</w:t>
            </w:r>
            <w:r w:rsidR="004C4801">
              <w:rPr>
                <w:rFonts w:ascii="Arial" w:eastAsia="Trebuchet MS" w:hAnsi="Arial" w:cs="Arial"/>
                <w:bCs/>
                <w:i/>
                <w:iCs/>
                <w:sz w:val="18"/>
                <w:szCs w:val="18"/>
              </w:rPr>
              <w:t xml:space="preserve"> </w:t>
            </w:r>
            <w:r>
              <w:rPr>
                <w:rFonts w:ascii="Arial" w:eastAsia="Trebuchet MS" w:hAnsi="Arial" w:cs="Arial"/>
                <w:bCs/>
                <w:i/>
                <w:iCs/>
                <w:sz w:val="18"/>
                <w:szCs w:val="18"/>
              </w:rPr>
              <w:t xml:space="preserve">as well as </w:t>
            </w:r>
            <w:r w:rsidRPr="00DE17C0">
              <w:rPr>
                <w:rFonts w:ascii="Arial" w:eastAsia="Trebuchet MS" w:hAnsi="Arial" w:cs="Arial"/>
                <w:bCs/>
                <w:i/>
                <w:iCs/>
                <w:sz w:val="18"/>
                <w:szCs w:val="18"/>
              </w:rPr>
              <w:t>measure</w:t>
            </w:r>
            <w:r>
              <w:rPr>
                <w:rFonts w:ascii="Arial" w:eastAsia="Trebuchet MS" w:hAnsi="Arial" w:cs="Arial"/>
                <w:bCs/>
                <w:i/>
                <w:iCs/>
                <w:sz w:val="18"/>
                <w:szCs w:val="18"/>
              </w:rPr>
              <w:t>s</w:t>
            </w:r>
            <w:r w:rsidRPr="00DE17C0">
              <w:rPr>
                <w:rFonts w:ascii="Arial" w:eastAsia="Trebuchet MS" w:hAnsi="Arial" w:cs="Arial"/>
                <w:bCs/>
                <w:i/>
                <w:iCs/>
                <w:sz w:val="18"/>
                <w:szCs w:val="18"/>
              </w:rPr>
              <w:t xml:space="preserve"> </w:t>
            </w:r>
            <w:r w:rsidR="005013B1">
              <w:rPr>
                <w:rFonts w:ascii="Arial" w:eastAsia="Trebuchet MS" w:hAnsi="Arial" w:cs="Arial"/>
                <w:bCs/>
                <w:i/>
                <w:iCs/>
                <w:sz w:val="18"/>
                <w:szCs w:val="18"/>
              </w:rPr>
              <w:t>8</w:t>
            </w:r>
            <w:r>
              <w:rPr>
                <w:rFonts w:ascii="Arial" w:eastAsia="Trebuchet MS" w:hAnsi="Arial" w:cs="Arial"/>
                <w:bCs/>
                <w:i/>
                <w:iCs/>
                <w:sz w:val="18"/>
                <w:szCs w:val="18"/>
              </w:rPr>
              <w:t xml:space="preserve"> and </w:t>
            </w:r>
            <w:r w:rsidR="005013B1">
              <w:rPr>
                <w:rFonts w:ascii="Arial" w:eastAsia="Trebuchet MS" w:hAnsi="Arial" w:cs="Arial"/>
                <w:bCs/>
                <w:i/>
                <w:iCs/>
                <w:sz w:val="18"/>
                <w:szCs w:val="18"/>
              </w:rPr>
              <w:t>9</w:t>
            </w:r>
            <w:r w:rsidRPr="00DE17C0">
              <w:rPr>
                <w:rFonts w:ascii="Arial" w:eastAsia="Trebuchet MS" w:hAnsi="Arial" w:cs="Arial"/>
                <w:bCs/>
                <w:i/>
                <w:iCs/>
                <w:sz w:val="18"/>
                <w:szCs w:val="18"/>
              </w:rPr>
              <w:t xml:space="preserve"> below).  It is not expected that an OS provider will have </w:t>
            </w:r>
            <w:r w:rsidRPr="00886DFE">
              <w:rPr>
                <w:rFonts w:ascii="Arial" w:eastAsia="Trebuchet MS" w:hAnsi="Arial" w:cs="Arial"/>
                <w:bCs/>
                <w:i/>
                <w:iCs/>
                <w:sz w:val="18"/>
                <w:szCs w:val="18"/>
                <w:u w:val="single"/>
              </w:rPr>
              <w:t>all</w:t>
            </w:r>
            <w:r w:rsidRPr="00DE17C0">
              <w:rPr>
                <w:rFonts w:ascii="Arial" w:eastAsia="Trebuchet MS" w:hAnsi="Arial" w:cs="Arial"/>
                <w:bCs/>
                <w:i/>
                <w:iCs/>
                <w:sz w:val="18"/>
                <w:szCs w:val="18"/>
              </w:rPr>
              <w:t xml:space="preserve"> of those on by default, acknowledging that to default all on may undermine the device’s functionality or render it inoperable</w:t>
            </w:r>
            <w:r>
              <w:rPr>
                <w:rFonts w:ascii="Arial" w:eastAsia="Trebuchet MS" w:hAnsi="Arial" w:cs="Arial"/>
                <w:bCs/>
                <w:i/>
                <w:iCs/>
                <w:sz w:val="18"/>
                <w:szCs w:val="18"/>
              </w:rPr>
              <w:t>, and many may require user input to set-up</w:t>
            </w:r>
            <w:r w:rsidRPr="00DE17C0">
              <w:rPr>
                <w:rFonts w:ascii="Arial" w:eastAsia="Trebuchet MS" w:hAnsi="Arial" w:cs="Arial"/>
                <w:bCs/>
                <w:i/>
                <w:iCs/>
                <w:sz w:val="18"/>
                <w:szCs w:val="18"/>
              </w:rPr>
              <w:t xml:space="preserve">.  </w:t>
            </w:r>
            <w:r>
              <w:rPr>
                <w:rFonts w:ascii="Arial" w:eastAsia="Trebuchet MS" w:hAnsi="Arial" w:cs="Arial"/>
                <w:bCs/>
                <w:i/>
                <w:iCs/>
                <w:sz w:val="18"/>
                <w:szCs w:val="18"/>
              </w:rPr>
              <w:t>An OS provider will have complied with sub-measure</w:t>
            </w:r>
            <w:r w:rsidR="005013B1">
              <w:rPr>
                <w:rFonts w:ascii="Arial" w:eastAsia="Trebuchet MS" w:hAnsi="Arial" w:cs="Arial"/>
                <w:bCs/>
                <w:i/>
                <w:iCs/>
                <w:sz w:val="18"/>
                <w:szCs w:val="18"/>
              </w:rPr>
              <w:t xml:space="preserve"> a)</w:t>
            </w:r>
            <w:r>
              <w:rPr>
                <w:rFonts w:ascii="Arial" w:eastAsia="Trebuchet MS" w:hAnsi="Arial" w:cs="Arial"/>
                <w:bCs/>
                <w:i/>
                <w:iCs/>
                <w:sz w:val="18"/>
                <w:szCs w:val="18"/>
              </w:rPr>
              <w:t xml:space="preserve"> if it has default safety settings as required by th</w:t>
            </w:r>
            <w:r w:rsidR="005013B1">
              <w:rPr>
                <w:rFonts w:ascii="Arial" w:eastAsia="Trebuchet MS" w:hAnsi="Arial" w:cs="Arial"/>
                <w:bCs/>
                <w:i/>
                <w:iCs/>
                <w:sz w:val="18"/>
                <w:szCs w:val="18"/>
              </w:rPr>
              <w:t>at</w:t>
            </w:r>
            <w:r>
              <w:rPr>
                <w:rFonts w:ascii="Arial" w:eastAsia="Trebuchet MS" w:hAnsi="Arial" w:cs="Arial"/>
                <w:bCs/>
                <w:i/>
                <w:iCs/>
                <w:sz w:val="18"/>
                <w:szCs w:val="18"/>
              </w:rPr>
              <w:t xml:space="preserve"> sub-measure, even if it also has other safety settings that are not on by default for reasons such as those outlined in this Guidance.</w:t>
            </w:r>
          </w:p>
        </w:tc>
      </w:tr>
      <w:tr w:rsidR="006A7D89" w:rsidRPr="00B62266" w14:paraId="39B09B73" w14:textId="77777777" w:rsidTr="0061557A">
        <w:tc>
          <w:tcPr>
            <w:tcW w:w="356" w:type="pct"/>
            <w:shd w:val="clear" w:color="auto" w:fill="FFFFFF" w:themeFill="background1"/>
          </w:tcPr>
          <w:p w14:paraId="1649DD59" w14:textId="77777777" w:rsidR="006A7D89" w:rsidRPr="00B62266" w:rsidRDefault="006A7D89"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2ABD6E15" w14:textId="066490A2" w:rsidR="006A7D89" w:rsidRPr="00B62266" w:rsidRDefault="007460E9" w:rsidP="00DA31CE">
            <w:pPr>
              <w:spacing w:before="120" w:after="120"/>
              <w:jc w:val="center"/>
              <w:rPr>
                <w:rFonts w:ascii="Arial" w:hAnsi="Arial" w:cs="Arial"/>
                <w:sz w:val="18"/>
                <w:szCs w:val="18"/>
              </w:rPr>
            </w:pPr>
            <w:r>
              <w:rPr>
                <w:rFonts w:ascii="Arial" w:hAnsi="Arial" w:cs="Arial"/>
                <w:sz w:val="18"/>
                <w:szCs w:val="18"/>
              </w:rPr>
              <w:t>interactive (Tier 1) devices</w:t>
            </w:r>
          </w:p>
        </w:tc>
        <w:tc>
          <w:tcPr>
            <w:tcW w:w="671" w:type="pct"/>
            <w:shd w:val="clear" w:color="auto" w:fill="FFFFFF" w:themeFill="background1"/>
          </w:tcPr>
          <w:p w14:paraId="4034F1CC" w14:textId="3546342A" w:rsidR="006A7D89" w:rsidRPr="00B62266" w:rsidRDefault="00B62266" w:rsidP="00DA31CE">
            <w:pPr>
              <w:spacing w:before="120" w:after="120"/>
              <w:jc w:val="center"/>
              <w:rPr>
                <w:rFonts w:ascii="Arial" w:hAnsi="Arial" w:cs="Arial"/>
                <w:sz w:val="18"/>
                <w:szCs w:val="18"/>
              </w:rPr>
            </w:pPr>
            <w:r>
              <w:rPr>
                <w:rFonts w:ascii="Arial" w:hAnsi="Arial" w:cs="Arial"/>
                <w:sz w:val="18"/>
                <w:szCs w:val="18"/>
              </w:rPr>
              <w:t>OS providers</w:t>
            </w:r>
          </w:p>
        </w:tc>
        <w:tc>
          <w:tcPr>
            <w:tcW w:w="3431" w:type="pct"/>
            <w:shd w:val="clear" w:color="auto" w:fill="FFFFFF" w:themeFill="background1"/>
          </w:tcPr>
          <w:p w14:paraId="14E64E0B" w14:textId="2CE20B32" w:rsidR="007460E9" w:rsidRPr="007460E9" w:rsidRDefault="007460E9" w:rsidP="005013B1">
            <w:pPr>
              <w:spacing w:before="120" w:after="120"/>
              <w:rPr>
                <w:rFonts w:ascii="Arial" w:eastAsia="Trebuchet MS" w:hAnsi="Arial" w:cs="Arial"/>
                <w:b/>
                <w:sz w:val="18"/>
                <w:szCs w:val="18"/>
              </w:rPr>
            </w:pPr>
            <w:r w:rsidRPr="007460E9">
              <w:rPr>
                <w:rFonts w:ascii="Arial" w:eastAsia="Trebuchet MS" w:hAnsi="Arial" w:cs="Arial"/>
                <w:b/>
                <w:sz w:val="18"/>
                <w:szCs w:val="18"/>
              </w:rPr>
              <w:t>Facilitating tools, features and/or settings on other OS provider services</w:t>
            </w:r>
          </w:p>
          <w:p w14:paraId="4246B194" w14:textId="05D2736E" w:rsidR="006A7D89" w:rsidRPr="007460E9" w:rsidRDefault="007460E9" w:rsidP="005013B1">
            <w:pPr>
              <w:spacing w:before="120" w:after="120"/>
              <w:rPr>
                <w:rFonts w:ascii="Arial" w:eastAsia="Trebuchet MS" w:hAnsi="Arial" w:cs="Arial"/>
                <w:bCs/>
                <w:sz w:val="18"/>
                <w:szCs w:val="18"/>
              </w:rPr>
            </w:pPr>
            <w:r w:rsidRPr="007460E9">
              <w:rPr>
                <w:rFonts w:ascii="Arial" w:eastAsia="Trebuchet MS" w:hAnsi="Arial" w:cs="Arial"/>
                <w:bCs/>
                <w:sz w:val="18"/>
                <w:szCs w:val="18"/>
              </w:rPr>
              <w:t>W</w:t>
            </w:r>
            <w:r w:rsidR="006A7D89" w:rsidRPr="007460E9">
              <w:rPr>
                <w:rFonts w:ascii="Arial" w:eastAsia="Trebuchet MS" w:hAnsi="Arial" w:cs="Arial"/>
                <w:bCs/>
                <w:sz w:val="18"/>
                <w:szCs w:val="18"/>
              </w:rPr>
              <w:t xml:space="preserve">here: </w:t>
            </w:r>
          </w:p>
          <w:p w14:paraId="5B83C7FA" w14:textId="1DFA87E7" w:rsidR="007460E9" w:rsidRPr="007460E9" w:rsidRDefault="007460E9" w:rsidP="005013B1">
            <w:pPr>
              <w:pStyle w:val="ListParagraph"/>
              <w:numPr>
                <w:ilvl w:val="2"/>
                <w:numId w:val="50"/>
              </w:numPr>
              <w:tabs>
                <w:tab w:val="left" w:pos="361"/>
              </w:tabs>
              <w:spacing w:before="120" w:after="120"/>
              <w:ind w:left="180" w:firstLine="1"/>
              <w:rPr>
                <w:rFonts w:ascii="Arial" w:eastAsia="Trebuchet MS" w:hAnsi="Arial" w:cs="Arial"/>
                <w:bCs/>
                <w:sz w:val="18"/>
                <w:szCs w:val="18"/>
              </w:rPr>
            </w:pPr>
            <w:r w:rsidRPr="007460E9">
              <w:rPr>
                <w:rFonts w:ascii="Arial" w:eastAsia="Trebuchet MS" w:hAnsi="Arial" w:cs="Arial"/>
                <w:bCs/>
                <w:sz w:val="18"/>
                <w:szCs w:val="18"/>
              </w:rPr>
              <w:t xml:space="preserve">an OS provider </w:t>
            </w:r>
            <w:r w:rsidR="005013B1">
              <w:rPr>
                <w:rFonts w:ascii="Arial" w:eastAsia="Trebuchet MS" w:hAnsi="Arial" w:cs="Arial"/>
                <w:bCs/>
                <w:sz w:val="18"/>
                <w:szCs w:val="18"/>
              </w:rPr>
              <w:t xml:space="preserve">provides the operating system for </w:t>
            </w:r>
            <w:r w:rsidRPr="007460E9">
              <w:rPr>
                <w:rFonts w:ascii="Arial" w:eastAsia="Trebuchet MS" w:hAnsi="Arial" w:cs="Arial"/>
                <w:bCs/>
                <w:sz w:val="18"/>
                <w:szCs w:val="18"/>
              </w:rPr>
              <w:t>an interactive (Tier 1) device;</w:t>
            </w:r>
          </w:p>
          <w:p w14:paraId="2D175A00" w14:textId="612B7712" w:rsidR="006A7D89" w:rsidRPr="007460E9" w:rsidRDefault="006A7D89" w:rsidP="005013B1">
            <w:pPr>
              <w:pStyle w:val="ListParagraph"/>
              <w:numPr>
                <w:ilvl w:val="2"/>
                <w:numId w:val="50"/>
              </w:numPr>
              <w:tabs>
                <w:tab w:val="left" w:pos="361"/>
              </w:tabs>
              <w:spacing w:before="120" w:after="120"/>
              <w:ind w:left="180" w:firstLine="1"/>
              <w:rPr>
                <w:rFonts w:ascii="Arial" w:eastAsia="Trebuchet MS" w:hAnsi="Arial" w:cs="Arial"/>
                <w:bCs/>
                <w:sz w:val="18"/>
                <w:szCs w:val="18"/>
              </w:rPr>
            </w:pPr>
            <w:r w:rsidRPr="007460E9">
              <w:rPr>
                <w:rFonts w:ascii="Arial" w:eastAsia="Trebuchet MS" w:hAnsi="Arial" w:cs="Arial"/>
                <w:bCs/>
                <w:sz w:val="18"/>
                <w:szCs w:val="18"/>
              </w:rPr>
              <w:t>the OS provider also offers any of the OS provider's own services on the interactive (Tier 1) device; and</w:t>
            </w:r>
          </w:p>
          <w:p w14:paraId="73E486AB" w14:textId="07EB8272" w:rsidR="006A7D89" w:rsidRPr="007460E9" w:rsidRDefault="006A7D89" w:rsidP="005013B1">
            <w:pPr>
              <w:pStyle w:val="ListParagraph"/>
              <w:numPr>
                <w:ilvl w:val="2"/>
                <w:numId w:val="50"/>
              </w:numPr>
              <w:tabs>
                <w:tab w:val="left" w:pos="361"/>
              </w:tabs>
              <w:spacing w:before="120" w:after="120"/>
              <w:ind w:left="361"/>
              <w:rPr>
                <w:rFonts w:ascii="Arial" w:eastAsia="Trebuchet MS" w:hAnsi="Arial" w:cs="Arial"/>
                <w:bCs/>
                <w:sz w:val="18"/>
                <w:szCs w:val="18"/>
              </w:rPr>
            </w:pPr>
            <w:r w:rsidRPr="007460E9">
              <w:rPr>
                <w:rFonts w:ascii="Arial" w:eastAsia="Trebuchet MS" w:hAnsi="Arial" w:cs="Arial"/>
                <w:bCs/>
                <w:sz w:val="18"/>
                <w:szCs w:val="18"/>
              </w:rPr>
              <w:t>the OS provider has obligations under o</w:t>
            </w:r>
            <w:r w:rsidRPr="00493C70">
              <w:rPr>
                <w:rFonts w:ascii="Arial" w:eastAsia="Trebuchet MS" w:hAnsi="Arial" w:cs="Arial"/>
                <w:bCs/>
                <w:sz w:val="18"/>
                <w:szCs w:val="18"/>
              </w:rPr>
              <w:t xml:space="preserve">ther </w:t>
            </w:r>
            <w:r w:rsidR="00493C70">
              <w:rPr>
                <w:rFonts w:ascii="Arial" w:eastAsia="Trebuchet MS" w:hAnsi="Arial" w:cs="Arial"/>
                <w:bCs/>
                <w:sz w:val="18"/>
                <w:szCs w:val="18"/>
              </w:rPr>
              <w:t>Phase 2 c</w:t>
            </w:r>
            <w:r w:rsidRPr="00493C70">
              <w:rPr>
                <w:rFonts w:ascii="Arial" w:eastAsia="Trebuchet MS" w:hAnsi="Arial" w:cs="Arial"/>
                <w:bCs/>
                <w:sz w:val="18"/>
                <w:szCs w:val="18"/>
              </w:rPr>
              <w:t>odes to have tools, featu</w:t>
            </w:r>
            <w:r w:rsidRPr="007460E9">
              <w:rPr>
                <w:rFonts w:ascii="Arial" w:eastAsia="Trebuchet MS" w:hAnsi="Arial" w:cs="Arial"/>
                <w:bCs/>
                <w:sz w:val="18"/>
                <w:szCs w:val="18"/>
              </w:rPr>
              <w:t>res and/or settings to mitigate risks to Australian children on such services,</w:t>
            </w:r>
          </w:p>
          <w:p w14:paraId="4A2CF49A" w14:textId="42CC5DF8" w:rsidR="006A7D89" w:rsidRPr="007460E9" w:rsidRDefault="007460E9" w:rsidP="005013B1">
            <w:pPr>
              <w:spacing w:before="120" w:after="120"/>
              <w:rPr>
                <w:rFonts w:ascii="Arial" w:eastAsia="Trebuchet MS" w:hAnsi="Arial" w:cs="Arial"/>
                <w:b/>
                <w:sz w:val="18"/>
                <w:szCs w:val="18"/>
              </w:rPr>
            </w:pPr>
            <w:r w:rsidRPr="007460E9">
              <w:rPr>
                <w:rFonts w:ascii="Arial" w:eastAsia="Trebuchet MS" w:hAnsi="Arial" w:cs="Arial"/>
                <w:bCs/>
                <w:sz w:val="18"/>
                <w:szCs w:val="18"/>
              </w:rPr>
              <w:t xml:space="preserve">that OS provider must </w:t>
            </w:r>
            <w:r w:rsidR="006A7D89" w:rsidRPr="007460E9">
              <w:rPr>
                <w:rFonts w:ascii="Arial" w:eastAsia="Trebuchet MS" w:hAnsi="Arial" w:cs="Arial"/>
                <w:bCs/>
                <w:sz w:val="18"/>
                <w:szCs w:val="18"/>
              </w:rPr>
              <w:t>share information about whether an account or profile is a child account or profile, or a restricted account or profile, with those services, or otherwise restrict a child account or profile, or a restricted account or profile, for those services, as necessary to facilitate such tools, features and/or settings</w:t>
            </w:r>
            <w:r w:rsidRPr="007460E9">
              <w:rPr>
                <w:rFonts w:ascii="Arial" w:eastAsia="Trebuchet MS" w:hAnsi="Arial" w:cs="Arial"/>
                <w:bCs/>
                <w:sz w:val="18"/>
                <w:szCs w:val="18"/>
              </w:rPr>
              <w:t>.</w:t>
            </w:r>
          </w:p>
        </w:tc>
      </w:tr>
      <w:tr w:rsidR="00D83F74" w:rsidRPr="008F5E9A" w14:paraId="4478402F" w14:textId="77777777" w:rsidTr="0061557A">
        <w:tc>
          <w:tcPr>
            <w:tcW w:w="356" w:type="pct"/>
            <w:shd w:val="clear" w:color="auto" w:fill="FFFFFF" w:themeFill="background1"/>
          </w:tcPr>
          <w:p w14:paraId="5A52B7C8"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32616A7E" w14:textId="7160DF4F" w:rsidR="00D83F74" w:rsidRPr="00DE17C0" w:rsidRDefault="00D83F74" w:rsidP="00DA31CE">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68C0C2EB" w14:textId="71DA2127" w:rsidR="00D83F74" w:rsidRPr="00DE17C0" w:rsidRDefault="00D83F74" w:rsidP="00DA31CE">
            <w:pPr>
              <w:spacing w:before="120" w:after="120"/>
              <w:jc w:val="center"/>
              <w:rPr>
                <w:rFonts w:ascii="Arial" w:hAnsi="Arial" w:cs="Arial"/>
                <w:sz w:val="18"/>
                <w:szCs w:val="18"/>
              </w:rPr>
            </w:pPr>
            <w:r w:rsidRPr="00DE17C0">
              <w:rPr>
                <w:rFonts w:ascii="Arial" w:hAnsi="Arial" w:cs="Arial"/>
                <w:sz w:val="18"/>
                <w:szCs w:val="18"/>
              </w:rPr>
              <w:t>OS providers</w:t>
            </w:r>
          </w:p>
        </w:tc>
        <w:tc>
          <w:tcPr>
            <w:tcW w:w="3431" w:type="pct"/>
            <w:shd w:val="clear" w:color="auto" w:fill="FFFFFF" w:themeFill="background1"/>
          </w:tcPr>
          <w:p w14:paraId="2283E84F" w14:textId="6AD07E3E" w:rsidR="00D83F74" w:rsidRDefault="00D83F74" w:rsidP="003365D5">
            <w:pPr>
              <w:spacing w:before="120"/>
              <w:rPr>
                <w:rFonts w:ascii="Arial" w:eastAsia="Trebuchet MS" w:hAnsi="Arial" w:cs="Arial"/>
                <w:b/>
                <w:sz w:val="18"/>
                <w:szCs w:val="18"/>
              </w:rPr>
            </w:pPr>
            <w:r w:rsidRPr="00DE17C0">
              <w:rPr>
                <w:rFonts w:ascii="Arial" w:eastAsia="Trebuchet MS" w:hAnsi="Arial" w:cs="Arial"/>
                <w:b/>
                <w:sz w:val="18"/>
                <w:szCs w:val="18"/>
              </w:rPr>
              <w:t>On-device measures for adult accounts or profiles</w:t>
            </w:r>
          </w:p>
          <w:p w14:paraId="05F32361" w14:textId="742DCD02" w:rsidR="00812428" w:rsidRPr="00DE17C0" w:rsidRDefault="00812428" w:rsidP="003365D5">
            <w:pPr>
              <w:spacing w:before="120"/>
              <w:rPr>
                <w:rFonts w:eastAsia="Trebuchet MS"/>
                <w:highlight w:val="yellow"/>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sidR="001D668F">
              <w:rPr>
                <w:rFonts w:ascii="Arial" w:eastAsia="Trebuchet MS" w:hAnsi="Arial" w:cs="Arial"/>
                <w:bCs/>
                <w:sz w:val="16"/>
                <w:szCs w:val="16"/>
              </w:rPr>
              <w:t>OS providers to make tools available to Australian end-users to assist in restricting the unauthorised access to and operation of an adult's interactive (Tier 1) device by a child.  The following measure supplements that existing requirement.</w:t>
            </w:r>
          </w:p>
          <w:p w14:paraId="26A9358E" w14:textId="76609600" w:rsidR="00D83F74" w:rsidRPr="00767680" w:rsidRDefault="00D83F74" w:rsidP="00581E47">
            <w:pPr>
              <w:spacing w:before="120" w:after="120"/>
              <w:rPr>
                <w:rFonts w:ascii="Arial" w:eastAsia="Trebuchet MS" w:hAnsi="Arial" w:cs="Arial"/>
                <w:bCs/>
                <w:sz w:val="18"/>
                <w:szCs w:val="18"/>
              </w:rPr>
            </w:pPr>
            <w:r w:rsidRPr="00DE17C0">
              <w:rPr>
                <w:rFonts w:ascii="Arial" w:eastAsia="Trebuchet MS" w:hAnsi="Arial" w:cs="Arial"/>
                <w:bCs/>
                <w:sz w:val="18"/>
                <w:szCs w:val="18"/>
              </w:rPr>
              <w:lastRenderedPageBreak/>
              <w:t>An OS provider for an interactive (Tier 1) device must permit an Australian end-user with an adult account or profile to adjust safety settings to a more restrictive level for a device which they intend to give to, or share with, a child.</w:t>
            </w:r>
          </w:p>
        </w:tc>
      </w:tr>
      <w:tr w:rsidR="00D83F74" w:rsidRPr="008F5E9A" w14:paraId="65FEF8E5" w14:textId="77777777" w:rsidTr="0061557A">
        <w:tc>
          <w:tcPr>
            <w:tcW w:w="356" w:type="pct"/>
            <w:shd w:val="clear" w:color="auto" w:fill="FFFFFF" w:themeFill="background1"/>
          </w:tcPr>
          <w:p w14:paraId="32C03746"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1315374C" w14:textId="77777777" w:rsidR="00D83F74" w:rsidRPr="00DE17C0" w:rsidRDefault="00D83F74" w:rsidP="006414B8">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2FF7214C" w14:textId="0C391603" w:rsidR="00D83F74" w:rsidRPr="00DE17C0" w:rsidRDefault="00F20E31" w:rsidP="006414B8">
            <w:pPr>
              <w:spacing w:before="120" w:after="120"/>
              <w:jc w:val="center"/>
              <w:rPr>
                <w:rFonts w:ascii="Arial" w:hAnsi="Arial" w:cs="Arial"/>
                <w:sz w:val="18"/>
                <w:szCs w:val="18"/>
              </w:rPr>
            </w:pPr>
            <w:r>
              <w:rPr>
                <w:rFonts w:ascii="Arial" w:hAnsi="Arial" w:cs="Arial"/>
                <w:sz w:val="18"/>
                <w:szCs w:val="18"/>
              </w:rPr>
              <w:t>m</w:t>
            </w:r>
            <w:r w:rsidR="00D83F74" w:rsidRPr="00DE17C0">
              <w:rPr>
                <w:rFonts w:ascii="Arial" w:hAnsi="Arial" w:cs="Arial"/>
                <w:sz w:val="18"/>
                <w:szCs w:val="18"/>
              </w:rPr>
              <w:t>anufacture</w:t>
            </w:r>
            <w:r w:rsidR="00D83F74" w:rsidRPr="00971551">
              <w:rPr>
                <w:rFonts w:ascii="Arial" w:hAnsi="Arial" w:cs="Arial"/>
                <w:sz w:val="18"/>
                <w:szCs w:val="18"/>
              </w:rPr>
              <w:t>rs</w:t>
            </w:r>
            <w:r w:rsidR="002D1A4A" w:rsidRPr="00971551">
              <w:rPr>
                <w:rFonts w:ascii="Arial" w:hAnsi="Arial" w:cs="Arial"/>
                <w:sz w:val="18"/>
                <w:szCs w:val="18"/>
              </w:rPr>
              <w:t xml:space="preserve"> and OS providers</w:t>
            </w:r>
          </w:p>
        </w:tc>
        <w:tc>
          <w:tcPr>
            <w:tcW w:w="3431" w:type="pct"/>
            <w:shd w:val="clear" w:color="auto" w:fill="FFFFFF" w:themeFill="background1"/>
          </w:tcPr>
          <w:p w14:paraId="59C75F31" w14:textId="72EB5BC3" w:rsidR="00D83F74" w:rsidRPr="00DE17C0" w:rsidRDefault="00D83F74" w:rsidP="006414B8">
            <w:pPr>
              <w:pBdr>
                <w:top w:val="nil"/>
                <w:left w:val="nil"/>
                <w:bottom w:val="nil"/>
                <w:right w:val="nil"/>
                <w:between w:val="nil"/>
              </w:pBdr>
              <w:spacing w:before="120" w:after="120"/>
              <w:rPr>
                <w:rFonts w:ascii="Arial" w:hAnsi="Arial" w:cs="Arial"/>
                <w:b/>
                <w:bCs/>
                <w:color w:val="000000"/>
                <w:sz w:val="18"/>
                <w:szCs w:val="18"/>
              </w:rPr>
            </w:pPr>
            <w:r w:rsidRPr="009224ED">
              <w:rPr>
                <w:rFonts w:ascii="Arial" w:hAnsi="Arial" w:cs="Arial"/>
                <w:b/>
                <w:bCs/>
                <w:color w:val="000000"/>
                <w:sz w:val="18"/>
                <w:szCs w:val="18"/>
              </w:rPr>
              <w:t>Information regarding default measures</w:t>
            </w:r>
            <w:r w:rsidRPr="00DE17C0">
              <w:rPr>
                <w:rFonts w:ascii="Arial" w:hAnsi="Arial" w:cs="Arial"/>
                <w:b/>
                <w:bCs/>
                <w:color w:val="000000"/>
                <w:sz w:val="18"/>
                <w:szCs w:val="18"/>
              </w:rPr>
              <w:t xml:space="preserve"> </w:t>
            </w:r>
          </w:p>
          <w:p w14:paraId="20880BC0" w14:textId="02C62B88" w:rsidR="00D83F74" w:rsidRPr="00971551" w:rsidRDefault="00D83F74" w:rsidP="00EC45BC">
            <w:pPr>
              <w:pBdr>
                <w:top w:val="nil"/>
                <w:left w:val="nil"/>
                <w:bottom w:val="nil"/>
                <w:right w:val="nil"/>
                <w:between w:val="nil"/>
              </w:pBdr>
              <w:spacing w:before="120" w:after="120"/>
              <w:rPr>
                <w:rFonts w:ascii="Arial" w:eastAsia="Trebuchet MS" w:hAnsi="Arial" w:cs="Arial"/>
                <w:bCs/>
                <w:sz w:val="18"/>
                <w:szCs w:val="18"/>
              </w:rPr>
            </w:pPr>
            <w:r w:rsidRPr="00DE17C0">
              <w:rPr>
                <w:rFonts w:ascii="Arial" w:hAnsi="Arial" w:cs="Arial"/>
                <w:color w:val="000000"/>
                <w:sz w:val="18"/>
                <w:szCs w:val="18"/>
              </w:rPr>
              <w:t>A person w</w:t>
            </w:r>
            <w:r w:rsidRPr="00971551">
              <w:rPr>
                <w:rFonts w:ascii="Arial" w:hAnsi="Arial" w:cs="Arial"/>
                <w:color w:val="000000"/>
                <w:sz w:val="18"/>
                <w:szCs w:val="18"/>
              </w:rPr>
              <w:t xml:space="preserve">ho is a manufacturer of an interactive (Tier 1) device </w:t>
            </w:r>
            <w:r w:rsidR="002D1A4A" w:rsidRPr="00971551">
              <w:rPr>
                <w:rFonts w:ascii="Arial" w:hAnsi="Arial" w:cs="Arial"/>
                <w:color w:val="000000"/>
                <w:sz w:val="18"/>
                <w:szCs w:val="18"/>
              </w:rPr>
              <w:t xml:space="preserve">or an OS provider </w:t>
            </w:r>
            <w:r w:rsidRPr="00971551">
              <w:rPr>
                <w:rFonts w:ascii="Arial" w:hAnsi="Arial" w:cs="Arial"/>
                <w:color w:val="000000"/>
                <w:sz w:val="18"/>
                <w:szCs w:val="18"/>
              </w:rPr>
              <w:t xml:space="preserve">must </w:t>
            </w:r>
            <w:r w:rsidRPr="00971551">
              <w:rPr>
                <w:rFonts w:ascii="Arial" w:eastAsia="Trebuchet MS" w:hAnsi="Arial" w:cs="Arial"/>
                <w:bCs/>
                <w:sz w:val="18"/>
                <w:szCs w:val="18"/>
              </w:rPr>
              <w:t>ensure that easily accessible information</w:t>
            </w:r>
            <w:r w:rsidR="002D1A4A" w:rsidRPr="00971551">
              <w:rPr>
                <w:rFonts w:ascii="Arial" w:eastAsia="Trebuchet MS" w:hAnsi="Arial" w:cs="Arial"/>
                <w:bCs/>
                <w:sz w:val="18"/>
                <w:szCs w:val="18"/>
              </w:rPr>
              <w:t xml:space="preserve"> in plain language</w:t>
            </w:r>
            <w:r w:rsidRPr="00971551">
              <w:rPr>
                <w:rFonts w:ascii="Arial" w:eastAsia="Trebuchet MS" w:hAnsi="Arial" w:cs="Arial"/>
                <w:bCs/>
                <w:sz w:val="18"/>
                <w:szCs w:val="18"/>
              </w:rPr>
              <w:t xml:space="preserve"> is made available to Australian end-users about:</w:t>
            </w:r>
          </w:p>
          <w:p w14:paraId="54A4CBAF" w14:textId="192C0989" w:rsidR="005D1F75" w:rsidRDefault="005D1F75" w:rsidP="00234866">
            <w:pPr>
              <w:pStyle w:val="ListParagraph"/>
              <w:numPr>
                <w:ilvl w:val="0"/>
                <w:numId w:val="31"/>
              </w:numPr>
              <w:spacing w:before="120" w:after="120"/>
              <w:ind w:left="360"/>
              <w:rPr>
                <w:rFonts w:ascii="Arial" w:eastAsia="Trebuchet MS" w:hAnsi="Arial" w:cs="Arial"/>
                <w:bCs/>
                <w:sz w:val="18"/>
                <w:szCs w:val="18"/>
              </w:rPr>
            </w:pPr>
            <w:r w:rsidRPr="00971551">
              <w:rPr>
                <w:rFonts w:ascii="Arial" w:eastAsia="Trebuchet MS" w:hAnsi="Arial" w:cs="Arial"/>
                <w:bCs/>
                <w:sz w:val="18"/>
                <w:szCs w:val="18"/>
              </w:rPr>
              <w:t>how to set up child accounts or profiles;</w:t>
            </w:r>
          </w:p>
          <w:p w14:paraId="70D29FB5" w14:textId="37AED3FF" w:rsidR="000C154C" w:rsidRPr="00971551" w:rsidRDefault="000C154C" w:rsidP="00234866">
            <w:pPr>
              <w:pStyle w:val="ListParagraph"/>
              <w:numPr>
                <w:ilvl w:val="0"/>
                <w:numId w:val="31"/>
              </w:numPr>
              <w:spacing w:before="120" w:after="120"/>
              <w:ind w:left="360"/>
              <w:rPr>
                <w:rFonts w:ascii="Arial" w:eastAsia="Trebuchet MS" w:hAnsi="Arial" w:cs="Arial"/>
                <w:bCs/>
                <w:sz w:val="18"/>
                <w:szCs w:val="18"/>
              </w:rPr>
            </w:pPr>
            <w:r>
              <w:rPr>
                <w:rFonts w:ascii="Arial" w:eastAsia="Trebuchet MS" w:hAnsi="Arial" w:cs="Arial"/>
                <w:bCs/>
                <w:sz w:val="18"/>
                <w:szCs w:val="18"/>
              </w:rPr>
              <w:t>how to set up restricted accounts or profiles;</w:t>
            </w:r>
          </w:p>
          <w:p w14:paraId="1E37929B" w14:textId="70F80CA1" w:rsidR="00D83F74" w:rsidRPr="00971551" w:rsidRDefault="00D83F74" w:rsidP="00234866">
            <w:pPr>
              <w:pStyle w:val="ListParagraph"/>
              <w:numPr>
                <w:ilvl w:val="0"/>
                <w:numId w:val="31"/>
              </w:numPr>
              <w:spacing w:before="120" w:after="120"/>
              <w:ind w:left="360"/>
              <w:rPr>
                <w:rFonts w:ascii="Arial" w:eastAsia="Trebuchet MS" w:hAnsi="Arial" w:cs="Arial"/>
                <w:bCs/>
                <w:sz w:val="18"/>
                <w:szCs w:val="18"/>
              </w:rPr>
            </w:pPr>
            <w:r w:rsidRPr="00971551">
              <w:rPr>
                <w:rFonts w:ascii="Arial" w:eastAsia="Trebuchet MS" w:hAnsi="Arial" w:cs="Arial"/>
                <w:bCs/>
                <w:sz w:val="18"/>
                <w:szCs w:val="18"/>
              </w:rPr>
              <w:t xml:space="preserve">the default safety settings it has applied pursuant to measure </w:t>
            </w:r>
            <w:r w:rsidR="00E90C36">
              <w:rPr>
                <w:rFonts w:ascii="Arial" w:eastAsia="Trebuchet MS" w:hAnsi="Arial" w:cs="Arial"/>
                <w:bCs/>
                <w:sz w:val="18"/>
                <w:szCs w:val="18"/>
              </w:rPr>
              <w:t>2a</w:t>
            </w:r>
            <w:r w:rsidR="005D1F75" w:rsidRPr="00971551">
              <w:rPr>
                <w:rFonts w:ascii="Arial" w:eastAsia="Trebuchet MS" w:hAnsi="Arial" w:cs="Arial"/>
                <w:bCs/>
                <w:sz w:val="18"/>
                <w:szCs w:val="18"/>
              </w:rPr>
              <w:t>)i</w:t>
            </w:r>
            <w:r w:rsidR="00CB7F52">
              <w:rPr>
                <w:rFonts w:ascii="Arial" w:eastAsia="Trebuchet MS" w:hAnsi="Arial" w:cs="Arial"/>
                <w:bCs/>
                <w:sz w:val="18"/>
                <w:szCs w:val="18"/>
              </w:rPr>
              <w:t>.</w:t>
            </w:r>
            <w:r w:rsidR="005D1F75" w:rsidRPr="00971551">
              <w:rPr>
                <w:rFonts w:ascii="Arial" w:eastAsia="Trebuchet MS" w:hAnsi="Arial" w:cs="Arial"/>
                <w:bCs/>
                <w:sz w:val="18"/>
                <w:szCs w:val="18"/>
              </w:rPr>
              <w:t xml:space="preserve"> and </w:t>
            </w:r>
            <w:r w:rsidR="00E90C36">
              <w:rPr>
                <w:rFonts w:ascii="Arial" w:eastAsia="Trebuchet MS" w:hAnsi="Arial" w:cs="Arial"/>
                <w:bCs/>
                <w:sz w:val="18"/>
                <w:szCs w:val="18"/>
              </w:rPr>
              <w:t>3a)</w:t>
            </w:r>
            <w:r w:rsidRPr="00971551">
              <w:rPr>
                <w:rFonts w:ascii="Arial" w:eastAsia="Trebuchet MS" w:hAnsi="Arial" w:cs="Arial"/>
                <w:bCs/>
                <w:sz w:val="18"/>
                <w:szCs w:val="18"/>
              </w:rPr>
              <w:t xml:space="preserve"> above; </w:t>
            </w:r>
          </w:p>
          <w:p w14:paraId="56A8124A" w14:textId="7A448A5D" w:rsidR="005D1F75" w:rsidRPr="00971551" w:rsidRDefault="00D83F74" w:rsidP="007A614E">
            <w:pPr>
              <w:pStyle w:val="ListParagraph"/>
              <w:numPr>
                <w:ilvl w:val="0"/>
                <w:numId w:val="31"/>
              </w:numPr>
              <w:spacing w:before="120" w:after="120"/>
              <w:ind w:left="360"/>
              <w:rPr>
                <w:rFonts w:eastAsia="Trebuchet MS"/>
                <w:bCs/>
                <w:sz w:val="18"/>
                <w:szCs w:val="18"/>
              </w:rPr>
            </w:pPr>
            <w:r w:rsidRPr="00971551">
              <w:rPr>
                <w:rFonts w:ascii="Arial" w:eastAsia="Trebuchet MS" w:hAnsi="Arial" w:cs="Arial"/>
                <w:bCs/>
                <w:sz w:val="18"/>
                <w:szCs w:val="18"/>
              </w:rPr>
              <w:t>how to adjust those default safety settings</w:t>
            </w:r>
            <w:r w:rsidR="005D1F75" w:rsidRPr="00971551">
              <w:rPr>
                <w:rFonts w:ascii="Arial" w:eastAsia="Trebuchet MS" w:hAnsi="Arial" w:cs="Arial"/>
                <w:bCs/>
                <w:sz w:val="18"/>
                <w:szCs w:val="18"/>
              </w:rPr>
              <w:t xml:space="preserve">; </w:t>
            </w:r>
          </w:p>
          <w:p w14:paraId="6CA81E3D" w14:textId="770965AF" w:rsidR="005D1F75" w:rsidRPr="00971551" w:rsidRDefault="005D1F75" w:rsidP="007A614E">
            <w:pPr>
              <w:pStyle w:val="ListParagraph"/>
              <w:numPr>
                <w:ilvl w:val="0"/>
                <w:numId w:val="31"/>
              </w:numPr>
              <w:spacing w:before="120" w:after="120"/>
              <w:ind w:left="360"/>
              <w:rPr>
                <w:rFonts w:eastAsia="Trebuchet MS"/>
                <w:bCs/>
                <w:sz w:val="18"/>
                <w:szCs w:val="18"/>
              </w:rPr>
            </w:pPr>
            <w:r w:rsidRPr="00971551">
              <w:rPr>
                <w:rFonts w:ascii="Arial" w:eastAsia="Trebuchet MS" w:hAnsi="Arial" w:cs="Arial"/>
                <w:bCs/>
                <w:sz w:val="18"/>
                <w:szCs w:val="18"/>
              </w:rPr>
              <w:t xml:space="preserve">the tools, features and/or settings it has </w:t>
            </w:r>
            <w:r w:rsidR="002B2A66" w:rsidRPr="00971551">
              <w:rPr>
                <w:rFonts w:ascii="Arial" w:eastAsia="Trebuchet MS" w:hAnsi="Arial" w:cs="Arial"/>
                <w:bCs/>
                <w:sz w:val="18"/>
                <w:szCs w:val="18"/>
              </w:rPr>
              <w:t xml:space="preserve">available </w:t>
            </w:r>
            <w:r w:rsidRPr="00971551">
              <w:rPr>
                <w:rFonts w:ascii="Arial" w:eastAsia="Trebuchet MS" w:hAnsi="Arial" w:cs="Arial"/>
                <w:bCs/>
                <w:sz w:val="18"/>
                <w:szCs w:val="18"/>
              </w:rPr>
              <w:t xml:space="preserve">pursuant to measure </w:t>
            </w:r>
            <w:r w:rsidR="00E90C36">
              <w:rPr>
                <w:rFonts w:ascii="Arial" w:eastAsia="Trebuchet MS" w:hAnsi="Arial" w:cs="Arial"/>
                <w:bCs/>
                <w:sz w:val="18"/>
                <w:szCs w:val="18"/>
              </w:rPr>
              <w:t>2a</w:t>
            </w:r>
            <w:r w:rsidRPr="00971551">
              <w:rPr>
                <w:rFonts w:ascii="Arial" w:eastAsia="Trebuchet MS" w:hAnsi="Arial" w:cs="Arial"/>
                <w:bCs/>
                <w:sz w:val="18"/>
                <w:szCs w:val="18"/>
              </w:rPr>
              <w:t>)ii</w:t>
            </w:r>
            <w:r w:rsidR="00CB7F52">
              <w:rPr>
                <w:rFonts w:ascii="Arial" w:eastAsia="Trebuchet MS" w:hAnsi="Arial" w:cs="Arial"/>
                <w:bCs/>
                <w:sz w:val="18"/>
                <w:szCs w:val="18"/>
              </w:rPr>
              <w:t>.</w:t>
            </w:r>
            <w:r w:rsidR="000C154C">
              <w:rPr>
                <w:rFonts w:ascii="Arial" w:eastAsia="Trebuchet MS" w:hAnsi="Arial" w:cs="Arial"/>
                <w:bCs/>
                <w:sz w:val="18"/>
                <w:szCs w:val="18"/>
              </w:rPr>
              <w:t xml:space="preserve"> and </w:t>
            </w:r>
            <w:r w:rsidR="00E90C36">
              <w:rPr>
                <w:rFonts w:ascii="Arial" w:eastAsia="Trebuchet MS" w:hAnsi="Arial" w:cs="Arial"/>
                <w:bCs/>
                <w:sz w:val="18"/>
                <w:szCs w:val="18"/>
              </w:rPr>
              <w:t>3b)</w:t>
            </w:r>
            <w:r w:rsidRPr="00971551">
              <w:rPr>
                <w:rFonts w:ascii="Arial" w:eastAsia="Trebuchet MS" w:hAnsi="Arial" w:cs="Arial"/>
                <w:bCs/>
                <w:sz w:val="18"/>
                <w:szCs w:val="18"/>
              </w:rPr>
              <w:t xml:space="preserve"> above; and</w:t>
            </w:r>
          </w:p>
          <w:p w14:paraId="7AF59A12" w14:textId="107C7175" w:rsidR="00D83F74" w:rsidRPr="00971551" w:rsidRDefault="005D1F75" w:rsidP="007A614E">
            <w:pPr>
              <w:pStyle w:val="ListParagraph"/>
              <w:numPr>
                <w:ilvl w:val="0"/>
                <w:numId w:val="31"/>
              </w:numPr>
              <w:spacing w:before="120" w:after="120"/>
              <w:ind w:left="360"/>
              <w:rPr>
                <w:rFonts w:eastAsia="Trebuchet MS"/>
                <w:bCs/>
                <w:sz w:val="18"/>
                <w:szCs w:val="18"/>
              </w:rPr>
            </w:pPr>
            <w:r w:rsidRPr="00971551">
              <w:rPr>
                <w:rFonts w:ascii="Arial" w:eastAsia="Trebuchet MS" w:hAnsi="Arial" w:cs="Arial"/>
                <w:bCs/>
                <w:sz w:val="18"/>
                <w:szCs w:val="18"/>
              </w:rPr>
              <w:t>how to adjust those tools, features and/or settings</w:t>
            </w:r>
            <w:r w:rsidR="007A614E" w:rsidRPr="00971551">
              <w:rPr>
                <w:rFonts w:ascii="Arial" w:eastAsia="Trebuchet MS" w:hAnsi="Arial" w:cs="Arial"/>
                <w:bCs/>
                <w:sz w:val="18"/>
                <w:szCs w:val="18"/>
              </w:rPr>
              <w:t>.</w:t>
            </w:r>
          </w:p>
          <w:p w14:paraId="6A43A0CD" w14:textId="1CEF702F" w:rsidR="0071024B" w:rsidRPr="00933E79" w:rsidRDefault="00D83F74" w:rsidP="0071024B">
            <w:pPr>
              <w:spacing w:before="120" w:after="120"/>
              <w:rPr>
                <w:rFonts w:ascii="Arial" w:eastAsia="Trebuchet MS" w:hAnsi="Arial" w:cs="Arial"/>
                <w:b/>
                <w:i/>
                <w:iCs/>
                <w:sz w:val="18"/>
                <w:szCs w:val="18"/>
              </w:rPr>
            </w:pPr>
            <w:r w:rsidRPr="00971551">
              <w:rPr>
                <w:rFonts w:ascii="Arial" w:eastAsia="Trebuchet MS" w:hAnsi="Arial" w:cs="Arial"/>
                <w:b/>
                <w:i/>
                <w:iCs/>
                <w:sz w:val="18"/>
                <w:szCs w:val="18"/>
              </w:rPr>
              <w:t>Guidance:</w:t>
            </w:r>
          </w:p>
          <w:p w14:paraId="08A87526" w14:textId="12342901" w:rsidR="00D83F74" w:rsidRPr="00971551" w:rsidRDefault="00D83F74" w:rsidP="006414B8">
            <w:pPr>
              <w:spacing w:before="120" w:after="120"/>
              <w:rPr>
                <w:rFonts w:ascii="Arial" w:eastAsia="Trebuchet MS" w:hAnsi="Arial" w:cs="Arial"/>
                <w:bCs/>
                <w:i/>
                <w:iCs/>
                <w:sz w:val="18"/>
                <w:szCs w:val="18"/>
              </w:rPr>
            </w:pPr>
            <w:r w:rsidRPr="00971551">
              <w:rPr>
                <w:rFonts w:ascii="Arial" w:eastAsia="Trebuchet MS" w:hAnsi="Arial" w:cs="Arial"/>
                <w:bCs/>
                <w:i/>
                <w:iCs/>
                <w:sz w:val="18"/>
                <w:szCs w:val="18"/>
              </w:rPr>
              <w:t>Examples of how information can be made available include:</w:t>
            </w:r>
          </w:p>
          <w:p w14:paraId="1B61371E" w14:textId="050E16A2" w:rsidR="002D1A4A" w:rsidRPr="00971551" w:rsidRDefault="00D83F74" w:rsidP="00D93ADA">
            <w:pPr>
              <w:numPr>
                <w:ilvl w:val="2"/>
                <w:numId w:val="21"/>
              </w:numPr>
              <w:spacing w:before="120" w:after="120"/>
              <w:ind w:left="360"/>
              <w:rPr>
                <w:rFonts w:ascii="Arial" w:eastAsia="Trebuchet MS" w:hAnsi="Arial" w:cs="Arial"/>
                <w:bCs/>
                <w:i/>
                <w:iCs/>
                <w:sz w:val="18"/>
                <w:szCs w:val="18"/>
              </w:rPr>
            </w:pPr>
            <w:r w:rsidRPr="00971551">
              <w:rPr>
                <w:rFonts w:ascii="Arial" w:eastAsia="Trebuchet MS" w:hAnsi="Arial" w:cs="Arial"/>
                <w:bCs/>
                <w:i/>
                <w:iCs/>
                <w:sz w:val="18"/>
                <w:szCs w:val="18"/>
              </w:rPr>
              <w:t xml:space="preserve">use of a QR code on, or inside, packaging that leads to a website with information about the equipment's specific online safety features; </w:t>
            </w:r>
          </w:p>
          <w:p w14:paraId="41A2F198" w14:textId="6C332231" w:rsidR="00D83F74" w:rsidRPr="00971551" w:rsidRDefault="002D1A4A" w:rsidP="00D93ADA">
            <w:pPr>
              <w:numPr>
                <w:ilvl w:val="2"/>
                <w:numId w:val="21"/>
              </w:numPr>
              <w:spacing w:before="120" w:after="120"/>
              <w:ind w:left="360"/>
              <w:rPr>
                <w:rFonts w:ascii="Arial" w:eastAsia="Trebuchet MS" w:hAnsi="Arial" w:cs="Arial"/>
                <w:bCs/>
                <w:i/>
                <w:iCs/>
                <w:sz w:val="18"/>
                <w:szCs w:val="18"/>
              </w:rPr>
            </w:pPr>
            <w:r w:rsidRPr="00971551">
              <w:rPr>
                <w:rFonts w:ascii="Arial" w:eastAsia="Trebuchet MS" w:hAnsi="Arial" w:cs="Arial"/>
                <w:bCs/>
                <w:i/>
                <w:iCs/>
                <w:sz w:val="18"/>
                <w:szCs w:val="18"/>
              </w:rPr>
              <w:t xml:space="preserve">provision of on-device information such as through the set-up process, or through </w:t>
            </w:r>
            <w:r w:rsidR="00F12978" w:rsidRPr="00971551">
              <w:rPr>
                <w:rFonts w:ascii="Arial" w:eastAsia="Trebuchet MS" w:hAnsi="Arial" w:cs="Arial"/>
                <w:bCs/>
                <w:i/>
                <w:iCs/>
                <w:sz w:val="18"/>
                <w:szCs w:val="18"/>
              </w:rPr>
              <w:t xml:space="preserve">other </w:t>
            </w:r>
            <w:r w:rsidRPr="00971551">
              <w:rPr>
                <w:rFonts w:ascii="Arial" w:eastAsia="Trebuchet MS" w:hAnsi="Arial" w:cs="Arial"/>
                <w:bCs/>
                <w:i/>
                <w:iCs/>
                <w:sz w:val="18"/>
                <w:szCs w:val="18"/>
              </w:rPr>
              <w:t xml:space="preserve">periodic </w:t>
            </w:r>
            <w:r w:rsidR="00F12978" w:rsidRPr="00971551">
              <w:rPr>
                <w:rFonts w:ascii="Arial" w:eastAsia="Trebuchet MS" w:hAnsi="Arial" w:cs="Arial"/>
                <w:bCs/>
                <w:i/>
                <w:iCs/>
                <w:sz w:val="18"/>
                <w:szCs w:val="18"/>
              </w:rPr>
              <w:t xml:space="preserve">or targeted </w:t>
            </w:r>
            <w:r w:rsidRPr="00971551">
              <w:rPr>
                <w:rFonts w:ascii="Arial" w:eastAsia="Trebuchet MS" w:hAnsi="Arial" w:cs="Arial"/>
                <w:bCs/>
                <w:i/>
                <w:iCs/>
                <w:sz w:val="18"/>
                <w:szCs w:val="18"/>
              </w:rPr>
              <w:t>pop-</w:t>
            </w:r>
            <w:r w:rsidR="0001681E">
              <w:rPr>
                <w:rFonts w:ascii="Arial" w:eastAsia="Trebuchet MS" w:hAnsi="Arial" w:cs="Arial"/>
                <w:bCs/>
                <w:i/>
                <w:iCs/>
                <w:sz w:val="18"/>
                <w:szCs w:val="18"/>
              </w:rPr>
              <w:t xml:space="preserve">up </w:t>
            </w:r>
            <w:r w:rsidRPr="00971551">
              <w:rPr>
                <w:rFonts w:ascii="Arial" w:eastAsia="Trebuchet MS" w:hAnsi="Arial" w:cs="Arial"/>
                <w:bCs/>
                <w:i/>
                <w:iCs/>
                <w:sz w:val="18"/>
                <w:szCs w:val="18"/>
              </w:rPr>
              <w:t xml:space="preserve">alerts or notifications </w:t>
            </w:r>
            <w:r w:rsidR="00F12978" w:rsidRPr="00971551">
              <w:rPr>
                <w:rFonts w:ascii="Arial" w:eastAsia="Trebuchet MS" w:hAnsi="Arial" w:cs="Arial"/>
                <w:bCs/>
                <w:i/>
                <w:iCs/>
                <w:sz w:val="18"/>
                <w:szCs w:val="18"/>
              </w:rPr>
              <w:t xml:space="preserve">on-device </w:t>
            </w:r>
            <w:r w:rsidRPr="00971551">
              <w:rPr>
                <w:rFonts w:ascii="Arial" w:eastAsia="Trebuchet MS" w:hAnsi="Arial" w:cs="Arial"/>
                <w:bCs/>
                <w:i/>
                <w:iCs/>
                <w:sz w:val="18"/>
                <w:szCs w:val="18"/>
              </w:rPr>
              <w:t xml:space="preserve">about default measures; </w:t>
            </w:r>
            <w:r w:rsidR="00D83F74" w:rsidRPr="00971551">
              <w:rPr>
                <w:rFonts w:ascii="Arial" w:eastAsia="Trebuchet MS" w:hAnsi="Arial" w:cs="Arial"/>
                <w:bCs/>
                <w:i/>
                <w:iCs/>
                <w:sz w:val="18"/>
                <w:szCs w:val="18"/>
              </w:rPr>
              <w:t>and/or</w:t>
            </w:r>
          </w:p>
          <w:p w14:paraId="231B364D" w14:textId="77777777" w:rsidR="00D83F74" w:rsidRPr="00DE17C0" w:rsidRDefault="00D83F74" w:rsidP="00D93ADA">
            <w:pPr>
              <w:numPr>
                <w:ilvl w:val="2"/>
                <w:numId w:val="21"/>
              </w:numPr>
              <w:spacing w:before="120" w:after="120"/>
              <w:ind w:left="360"/>
              <w:rPr>
                <w:rFonts w:ascii="Arial" w:eastAsia="Trebuchet MS" w:hAnsi="Arial" w:cs="Arial"/>
                <w:bCs/>
                <w:i/>
                <w:iCs/>
                <w:sz w:val="18"/>
                <w:szCs w:val="18"/>
              </w:rPr>
            </w:pPr>
            <w:r w:rsidRPr="00971551">
              <w:rPr>
                <w:rFonts w:ascii="Arial" w:eastAsia="Trebuchet MS" w:hAnsi="Arial" w:cs="Arial"/>
                <w:bCs/>
                <w:i/>
                <w:iCs/>
                <w:sz w:val="18"/>
                <w:szCs w:val="18"/>
              </w:rPr>
              <w:t>inclusion of such information in online safety resources.</w:t>
            </w:r>
          </w:p>
        </w:tc>
      </w:tr>
      <w:tr w:rsidR="00D83F74" w:rsidRPr="008F5E9A" w14:paraId="31197607" w14:textId="77777777" w:rsidTr="0061557A">
        <w:tc>
          <w:tcPr>
            <w:tcW w:w="356" w:type="pct"/>
            <w:shd w:val="clear" w:color="auto" w:fill="FFFFFF" w:themeFill="background1"/>
          </w:tcPr>
          <w:p w14:paraId="670EE6F3"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41BEDF14" w14:textId="52A22B85" w:rsidR="00D83F74" w:rsidRPr="00DE17C0" w:rsidRDefault="00D83F74" w:rsidP="005A18A8">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6D132C39" w14:textId="69770BD1" w:rsidR="00D83F74" w:rsidRPr="00075A11" w:rsidRDefault="002D1A4A" w:rsidP="005A18A8">
            <w:pPr>
              <w:spacing w:before="120" w:after="120"/>
              <w:jc w:val="center"/>
              <w:rPr>
                <w:rFonts w:ascii="Arial" w:hAnsi="Arial" w:cs="Arial"/>
                <w:sz w:val="18"/>
                <w:szCs w:val="18"/>
              </w:rPr>
            </w:pPr>
            <w:r w:rsidRPr="00075A11">
              <w:rPr>
                <w:rFonts w:ascii="Arial" w:hAnsi="Arial" w:cs="Arial"/>
                <w:sz w:val="18"/>
                <w:szCs w:val="18"/>
              </w:rPr>
              <w:t>m</w:t>
            </w:r>
            <w:r w:rsidR="00D83F74" w:rsidRPr="00075A11">
              <w:rPr>
                <w:rFonts w:ascii="Arial" w:hAnsi="Arial" w:cs="Arial"/>
                <w:sz w:val="18"/>
                <w:szCs w:val="18"/>
              </w:rPr>
              <w:t>anufacturers</w:t>
            </w:r>
            <w:r w:rsidRPr="00075A11">
              <w:rPr>
                <w:rFonts w:ascii="Arial" w:hAnsi="Arial" w:cs="Arial"/>
                <w:sz w:val="18"/>
                <w:szCs w:val="18"/>
              </w:rPr>
              <w:t xml:space="preserve"> and OS providers</w:t>
            </w:r>
          </w:p>
        </w:tc>
        <w:tc>
          <w:tcPr>
            <w:tcW w:w="3431" w:type="pct"/>
            <w:shd w:val="clear" w:color="auto" w:fill="FFFFFF" w:themeFill="background1"/>
          </w:tcPr>
          <w:p w14:paraId="7EA74D44" w14:textId="17AB2EC5" w:rsidR="00D83F74" w:rsidRPr="00075A11" w:rsidRDefault="00D83F74" w:rsidP="005A18A8">
            <w:pPr>
              <w:spacing w:before="120" w:after="120"/>
              <w:rPr>
                <w:rFonts w:ascii="Arial" w:eastAsia="Trebuchet MS" w:hAnsi="Arial" w:cs="Arial"/>
                <w:b/>
                <w:sz w:val="18"/>
                <w:szCs w:val="18"/>
              </w:rPr>
            </w:pPr>
            <w:r w:rsidRPr="00075A11">
              <w:rPr>
                <w:rFonts w:ascii="Arial" w:eastAsia="Trebuchet MS" w:hAnsi="Arial" w:cs="Arial"/>
                <w:b/>
                <w:sz w:val="18"/>
                <w:szCs w:val="18"/>
              </w:rPr>
              <w:t>Cost and application</w:t>
            </w:r>
          </w:p>
          <w:p w14:paraId="045AF945" w14:textId="32A0007E" w:rsidR="00D83F74" w:rsidRPr="00075A11" w:rsidRDefault="00D83F74" w:rsidP="005A18A8">
            <w:pPr>
              <w:spacing w:before="120" w:after="120"/>
              <w:rPr>
                <w:rFonts w:ascii="Arial" w:eastAsia="Trebuchet MS" w:hAnsi="Arial" w:cs="Arial"/>
                <w:b/>
                <w:sz w:val="18"/>
                <w:szCs w:val="18"/>
              </w:rPr>
            </w:pPr>
            <w:r w:rsidRPr="00075A11">
              <w:rPr>
                <w:rFonts w:ascii="Arial" w:eastAsia="Trebuchet MS" w:hAnsi="Arial" w:cs="Arial"/>
                <w:bCs/>
                <w:sz w:val="18"/>
                <w:szCs w:val="18"/>
              </w:rPr>
              <w:t>A</w:t>
            </w:r>
            <w:r w:rsidR="00F12978" w:rsidRPr="00075A11">
              <w:rPr>
                <w:rFonts w:ascii="Arial" w:eastAsia="Trebuchet MS" w:hAnsi="Arial" w:cs="Arial"/>
                <w:bCs/>
                <w:sz w:val="18"/>
                <w:szCs w:val="18"/>
              </w:rPr>
              <w:t xml:space="preserve"> person who is a</w:t>
            </w:r>
            <w:r w:rsidRPr="00075A11">
              <w:rPr>
                <w:rFonts w:ascii="Arial" w:eastAsia="Trebuchet MS" w:hAnsi="Arial" w:cs="Arial"/>
                <w:bCs/>
                <w:sz w:val="18"/>
                <w:szCs w:val="18"/>
              </w:rPr>
              <w:t xml:space="preserve"> manufacturer of an interactive (Tier 1) device </w:t>
            </w:r>
            <w:r w:rsidR="00F12978" w:rsidRPr="00075A11">
              <w:rPr>
                <w:rFonts w:ascii="Arial" w:eastAsia="Trebuchet MS" w:hAnsi="Arial" w:cs="Arial"/>
                <w:bCs/>
                <w:sz w:val="18"/>
                <w:szCs w:val="18"/>
              </w:rPr>
              <w:t xml:space="preserve">or an OS provider </w:t>
            </w:r>
            <w:r w:rsidRPr="00075A11">
              <w:rPr>
                <w:rFonts w:ascii="Arial" w:eastAsia="Trebuchet MS" w:hAnsi="Arial" w:cs="Arial"/>
                <w:bCs/>
                <w:sz w:val="18"/>
                <w:szCs w:val="18"/>
              </w:rPr>
              <w:t xml:space="preserve">must ensure that </w:t>
            </w:r>
            <w:r w:rsidR="00F12978" w:rsidRPr="00075A11">
              <w:rPr>
                <w:rFonts w:ascii="Arial" w:eastAsia="Trebuchet MS" w:hAnsi="Arial" w:cs="Arial"/>
                <w:bCs/>
                <w:sz w:val="18"/>
                <w:szCs w:val="18"/>
              </w:rPr>
              <w:t xml:space="preserve">the person does not impose any additional charge to the end-user for </w:t>
            </w:r>
            <w:r w:rsidRPr="00075A11">
              <w:rPr>
                <w:rFonts w:ascii="Arial" w:eastAsia="Trebuchet MS" w:hAnsi="Arial" w:cs="Arial"/>
                <w:bCs/>
                <w:sz w:val="18"/>
                <w:szCs w:val="18"/>
              </w:rPr>
              <w:t xml:space="preserve">the features and settings described in measures </w:t>
            </w:r>
            <w:r w:rsidR="0062120B">
              <w:rPr>
                <w:rFonts w:ascii="Arial" w:eastAsia="Trebuchet MS" w:hAnsi="Arial" w:cs="Arial"/>
                <w:bCs/>
                <w:sz w:val="18"/>
                <w:szCs w:val="18"/>
              </w:rPr>
              <w:t>2</w:t>
            </w:r>
            <w:r w:rsidR="005768FC">
              <w:rPr>
                <w:rFonts w:ascii="Arial" w:eastAsia="Trebuchet MS" w:hAnsi="Arial" w:cs="Arial"/>
                <w:bCs/>
                <w:sz w:val="18"/>
                <w:szCs w:val="18"/>
              </w:rPr>
              <w:t>,</w:t>
            </w:r>
            <w:r w:rsidR="0062120B">
              <w:rPr>
                <w:rFonts w:ascii="Arial" w:eastAsia="Trebuchet MS" w:hAnsi="Arial" w:cs="Arial"/>
                <w:bCs/>
                <w:sz w:val="18"/>
                <w:szCs w:val="18"/>
              </w:rPr>
              <w:t xml:space="preserve"> 3</w:t>
            </w:r>
            <w:r w:rsidR="005768FC">
              <w:rPr>
                <w:rFonts w:ascii="Arial" w:eastAsia="Trebuchet MS" w:hAnsi="Arial" w:cs="Arial"/>
                <w:bCs/>
                <w:sz w:val="18"/>
                <w:szCs w:val="18"/>
              </w:rPr>
              <w:t xml:space="preserve"> or 5</w:t>
            </w:r>
            <w:r w:rsidRPr="00075A11">
              <w:rPr>
                <w:rFonts w:ascii="Arial" w:eastAsia="Trebuchet MS" w:hAnsi="Arial" w:cs="Arial"/>
                <w:bCs/>
                <w:sz w:val="18"/>
                <w:szCs w:val="18"/>
              </w:rPr>
              <w:t xml:space="preserve">. </w:t>
            </w:r>
          </w:p>
        </w:tc>
      </w:tr>
      <w:tr w:rsidR="00D83F74" w:rsidRPr="009F50B4" w14:paraId="2C523819" w14:textId="77777777" w:rsidTr="0061557A">
        <w:tc>
          <w:tcPr>
            <w:tcW w:w="356" w:type="pct"/>
            <w:shd w:val="clear" w:color="auto" w:fill="FFFFFF" w:themeFill="background1"/>
          </w:tcPr>
          <w:p w14:paraId="494FCB64"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153A85F6" w14:textId="70779B73" w:rsidR="00D83F74" w:rsidRPr="00DE17C0" w:rsidRDefault="00D83F74" w:rsidP="00171E2E">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1BE2087A" w14:textId="6B17CEDC" w:rsidR="00D83F74" w:rsidRPr="00DE17C0" w:rsidRDefault="00D83F74" w:rsidP="00171E2E">
            <w:pPr>
              <w:spacing w:before="120" w:after="120"/>
              <w:jc w:val="center"/>
              <w:rPr>
                <w:rFonts w:ascii="Arial" w:hAnsi="Arial" w:cs="Arial"/>
                <w:sz w:val="18"/>
                <w:szCs w:val="18"/>
              </w:rPr>
            </w:pPr>
            <w:r w:rsidRPr="00DE17C0">
              <w:rPr>
                <w:rFonts w:ascii="Arial" w:hAnsi="Arial" w:cs="Arial"/>
                <w:sz w:val="18"/>
                <w:szCs w:val="18"/>
              </w:rPr>
              <w:t>OS providers</w:t>
            </w:r>
          </w:p>
        </w:tc>
        <w:tc>
          <w:tcPr>
            <w:tcW w:w="3431" w:type="pct"/>
            <w:shd w:val="clear" w:color="auto" w:fill="FFFFFF" w:themeFill="background1"/>
          </w:tcPr>
          <w:p w14:paraId="5DC92447" w14:textId="7797A5E7" w:rsidR="00D83F74" w:rsidRPr="00DE17C0" w:rsidRDefault="00D83F74" w:rsidP="00171E2E">
            <w:pPr>
              <w:spacing w:before="120" w:after="120"/>
              <w:rPr>
                <w:rFonts w:ascii="Arial" w:eastAsia="Trebuchet MS" w:hAnsi="Arial" w:cs="Arial"/>
                <w:b/>
                <w:sz w:val="18"/>
                <w:szCs w:val="18"/>
              </w:rPr>
            </w:pPr>
            <w:r w:rsidRPr="00DE17C0">
              <w:rPr>
                <w:rFonts w:ascii="Arial" w:eastAsia="Trebuchet MS" w:hAnsi="Arial" w:cs="Arial"/>
                <w:b/>
                <w:sz w:val="18"/>
                <w:szCs w:val="18"/>
              </w:rPr>
              <w:t>Tools</w:t>
            </w:r>
            <w:r w:rsidR="0007460A">
              <w:rPr>
                <w:rFonts w:ascii="Arial" w:eastAsia="Trebuchet MS" w:hAnsi="Arial" w:cs="Arial"/>
                <w:b/>
                <w:sz w:val="18"/>
                <w:szCs w:val="18"/>
              </w:rPr>
              <w:t>, features and/or settings</w:t>
            </w:r>
          </w:p>
          <w:p w14:paraId="045A45B2" w14:textId="21A1A43D" w:rsidR="00544A07" w:rsidRDefault="00544A07" w:rsidP="00881831">
            <w:pPr>
              <w:pBdr>
                <w:top w:val="nil"/>
                <w:left w:val="nil"/>
                <w:bottom w:val="nil"/>
                <w:right w:val="nil"/>
                <w:between w:val="nil"/>
              </w:pBdr>
              <w:spacing w:before="120" w:after="120"/>
              <w:rPr>
                <w:rFonts w:ascii="Arial" w:eastAsia="Trebuchet MS" w:hAnsi="Arial" w:cs="Arial"/>
                <w:bCs/>
                <w:sz w:val="18"/>
                <w:szCs w:val="18"/>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Pr>
                <w:rFonts w:ascii="Arial" w:eastAsia="Trebuchet MS" w:hAnsi="Arial" w:cs="Arial"/>
                <w:bCs/>
                <w:sz w:val="16"/>
                <w:szCs w:val="16"/>
              </w:rPr>
              <w:t>OS providers to develop and implement relevant tools where appropriate within operating systems that allow Australian end-users to help reduce the risk of harm to children when using interactive (Tier 1) devices.  The following measure supplements that existing requirement.</w:t>
            </w:r>
          </w:p>
          <w:p w14:paraId="7F92D015" w14:textId="6925360E" w:rsidR="00D83F74" w:rsidRDefault="00D83F74" w:rsidP="00881831">
            <w:pPr>
              <w:pBdr>
                <w:top w:val="nil"/>
                <w:left w:val="nil"/>
                <w:bottom w:val="nil"/>
                <w:right w:val="nil"/>
                <w:between w:val="nil"/>
              </w:pBdr>
              <w:spacing w:before="120" w:after="120"/>
              <w:rPr>
                <w:rFonts w:ascii="Arial" w:eastAsia="Trebuchet MS" w:hAnsi="Arial" w:cs="Arial"/>
                <w:bCs/>
                <w:sz w:val="18"/>
                <w:szCs w:val="18"/>
              </w:rPr>
            </w:pPr>
            <w:r w:rsidRPr="00DE17C0">
              <w:rPr>
                <w:rFonts w:ascii="Arial" w:eastAsia="Trebuchet MS" w:hAnsi="Arial" w:cs="Arial"/>
                <w:bCs/>
                <w:sz w:val="18"/>
                <w:szCs w:val="18"/>
              </w:rPr>
              <w:t xml:space="preserve">In addition to the default </w:t>
            </w:r>
            <w:r w:rsidR="003E1593">
              <w:rPr>
                <w:rFonts w:ascii="Arial" w:eastAsia="Trebuchet MS" w:hAnsi="Arial" w:cs="Arial"/>
                <w:bCs/>
                <w:sz w:val="18"/>
                <w:szCs w:val="18"/>
              </w:rPr>
              <w:t xml:space="preserve">safety </w:t>
            </w:r>
            <w:r w:rsidRPr="00DE17C0">
              <w:rPr>
                <w:rFonts w:ascii="Arial" w:eastAsia="Trebuchet MS" w:hAnsi="Arial" w:cs="Arial"/>
                <w:bCs/>
                <w:sz w:val="18"/>
                <w:szCs w:val="18"/>
              </w:rPr>
              <w:t>settings</w:t>
            </w:r>
            <w:r w:rsidR="003E1593">
              <w:rPr>
                <w:rFonts w:ascii="Arial" w:eastAsia="Trebuchet MS" w:hAnsi="Arial" w:cs="Arial"/>
                <w:bCs/>
                <w:sz w:val="18"/>
                <w:szCs w:val="18"/>
              </w:rPr>
              <w:t xml:space="preserve"> and tools, features and/or settings</w:t>
            </w:r>
            <w:r w:rsidRPr="00DE17C0">
              <w:rPr>
                <w:rFonts w:ascii="Arial" w:eastAsia="Trebuchet MS" w:hAnsi="Arial" w:cs="Arial"/>
                <w:bCs/>
                <w:sz w:val="18"/>
                <w:szCs w:val="18"/>
              </w:rPr>
              <w:t xml:space="preserve"> required by measure </w:t>
            </w:r>
            <w:r w:rsidR="0062120B">
              <w:rPr>
                <w:rFonts w:ascii="Arial" w:eastAsia="Trebuchet MS" w:hAnsi="Arial" w:cs="Arial"/>
                <w:bCs/>
                <w:sz w:val="18"/>
                <w:szCs w:val="18"/>
              </w:rPr>
              <w:t>2 and 3</w:t>
            </w:r>
            <w:r w:rsidRPr="00DE17C0">
              <w:rPr>
                <w:rFonts w:ascii="Arial" w:eastAsia="Trebuchet MS" w:hAnsi="Arial" w:cs="Arial"/>
                <w:bCs/>
                <w:sz w:val="18"/>
                <w:szCs w:val="18"/>
              </w:rPr>
              <w:t xml:space="preserve">, an OS provider must develop and implement </w:t>
            </w:r>
            <w:r>
              <w:rPr>
                <w:rFonts w:ascii="Arial" w:eastAsia="Trebuchet MS" w:hAnsi="Arial" w:cs="Arial"/>
                <w:bCs/>
                <w:sz w:val="18"/>
                <w:szCs w:val="18"/>
              </w:rPr>
              <w:t>appropriate</w:t>
            </w:r>
            <w:r w:rsidRPr="00DE17C0">
              <w:rPr>
                <w:rFonts w:ascii="Arial" w:eastAsia="Trebuchet MS" w:hAnsi="Arial" w:cs="Arial"/>
                <w:bCs/>
                <w:sz w:val="18"/>
                <w:szCs w:val="18"/>
              </w:rPr>
              <w:t xml:space="preserve"> tools</w:t>
            </w:r>
            <w:r w:rsidR="0007460A">
              <w:rPr>
                <w:rFonts w:ascii="Arial" w:eastAsia="Trebuchet MS" w:hAnsi="Arial" w:cs="Arial"/>
                <w:bCs/>
                <w:sz w:val="18"/>
                <w:szCs w:val="18"/>
              </w:rPr>
              <w:t>, features and/or settings</w:t>
            </w:r>
            <w:r w:rsidRPr="00DE17C0">
              <w:rPr>
                <w:rFonts w:ascii="Arial" w:eastAsia="Trebuchet MS" w:hAnsi="Arial" w:cs="Arial"/>
                <w:bCs/>
                <w:sz w:val="18"/>
                <w:szCs w:val="18"/>
              </w:rPr>
              <w:t xml:space="preserve"> that </w:t>
            </w:r>
            <w:r>
              <w:rPr>
                <w:rFonts w:ascii="Arial" w:eastAsia="Trebuchet MS" w:hAnsi="Arial" w:cs="Arial"/>
                <w:bCs/>
                <w:sz w:val="18"/>
                <w:szCs w:val="18"/>
              </w:rPr>
              <w:t>assist</w:t>
            </w:r>
            <w:r w:rsidRPr="00DE17C0">
              <w:rPr>
                <w:rFonts w:ascii="Arial" w:eastAsia="Trebuchet MS" w:hAnsi="Arial" w:cs="Arial"/>
                <w:bCs/>
                <w:sz w:val="18"/>
                <w:szCs w:val="18"/>
              </w:rPr>
              <w:t xml:space="preserve"> Australian end-users to </w:t>
            </w:r>
            <w:r w:rsidR="00C51D5D">
              <w:rPr>
                <w:rFonts w:ascii="Arial" w:eastAsia="Trebuchet MS" w:hAnsi="Arial" w:cs="Arial"/>
                <w:bCs/>
                <w:sz w:val="18"/>
                <w:szCs w:val="18"/>
              </w:rPr>
              <w:t xml:space="preserve">safely </w:t>
            </w:r>
            <w:r>
              <w:rPr>
                <w:rFonts w:ascii="Arial" w:eastAsia="Trebuchet MS" w:hAnsi="Arial" w:cs="Arial"/>
                <w:bCs/>
                <w:sz w:val="18"/>
                <w:szCs w:val="18"/>
              </w:rPr>
              <w:t xml:space="preserve">manage </w:t>
            </w:r>
            <w:r w:rsidR="00C51D5D">
              <w:rPr>
                <w:rFonts w:ascii="Arial" w:eastAsia="Trebuchet MS" w:hAnsi="Arial" w:cs="Arial"/>
                <w:bCs/>
                <w:sz w:val="18"/>
                <w:szCs w:val="18"/>
              </w:rPr>
              <w:t xml:space="preserve">their experience when using the device including at a minimum managing </w:t>
            </w:r>
            <w:r>
              <w:rPr>
                <w:rFonts w:ascii="Arial" w:eastAsia="Trebuchet MS" w:hAnsi="Arial" w:cs="Arial"/>
                <w:bCs/>
                <w:sz w:val="18"/>
                <w:szCs w:val="18"/>
              </w:rPr>
              <w:t xml:space="preserve">the risk of exposure to </w:t>
            </w:r>
            <w:r w:rsidR="00766C39">
              <w:rPr>
                <w:rFonts w:ascii="Arial" w:eastAsia="Trebuchet MS" w:hAnsi="Arial" w:cs="Arial"/>
                <w:bCs/>
                <w:sz w:val="18"/>
                <w:szCs w:val="18"/>
              </w:rPr>
              <w:t>online pornography</w:t>
            </w:r>
            <w:r w:rsidRPr="000100C2">
              <w:rPr>
                <w:rFonts w:ascii="Arial" w:eastAsia="Trebuchet MS" w:hAnsi="Arial" w:cs="Arial"/>
                <w:bCs/>
                <w:sz w:val="18"/>
                <w:szCs w:val="18"/>
              </w:rPr>
              <w:t>.</w:t>
            </w:r>
          </w:p>
          <w:p w14:paraId="5ACA1835" w14:textId="77777777" w:rsidR="001066AF" w:rsidRPr="001066AF" w:rsidRDefault="001066AF" w:rsidP="001066AF">
            <w:pPr>
              <w:spacing w:before="120" w:after="120"/>
              <w:rPr>
                <w:rFonts w:ascii="Arial" w:eastAsia="Trebuchet MS" w:hAnsi="Arial" w:cs="Arial"/>
                <w:bCs/>
                <w:sz w:val="18"/>
                <w:szCs w:val="18"/>
              </w:rPr>
            </w:pPr>
            <w:r w:rsidRPr="001066AF">
              <w:rPr>
                <w:rFonts w:ascii="Arial" w:eastAsia="Trebuchet MS" w:hAnsi="Arial" w:cs="Arial"/>
                <w:bCs/>
                <w:sz w:val="18"/>
                <w:szCs w:val="18"/>
              </w:rPr>
              <w:lastRenderedPageBreak/>
              <w:t>Examples of how this could be done include:</w:t>
            </w:r>
          </w:p>
          <w:p w14:paraId="160F9022" w14:textId="77777777" w:rsidR="001066AF" w:rsidRPr="001066AF" w:rsidRDefault="001066AF" w:rsidP="001066AF">
            <w:pPr>
              <w:numPr>
                <w:ilvl w:val="2"/>
                <w:numId w:val="36"/>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an ability for the end-user to block or permit certain websites (thus enabling end-users to decide whether certain websites should be accessible on the device);</w:t>
            </w:r>
          </w:p>
          <w:p w14:paraId="6E192AE3" w14:textId="77777777" w:rsidR="001066AF" w:rsidRPr="001066AF" w:rsidRDefault="001066AF" w:rsidP="001066AF">
            <w:pPr>
              <w:numPr>
                <w:ilvl w:val="2"/>
                <w:numId w:val="36"/>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an ability for the end-user to block or permit certain apps or services (thus enabling end-users to decide whether such apps or services should be available on the device); </w:t>
            </w:r>
          </w:p>
          <w:p w14:paraId="568F2BB1" w14:textId="77777777" w:rsidR="001066AF" w:rsidRPr="001066AF" w:rsidRDefault="001066AF" w:rsidP="001066AF">
            <w:pPr>
              <w:numPr>
                <w:ilvl w:val="2"/>
                <w:numId w:val="36"/>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enabling end-users to pre-approve or block contacts to help avoid unwanted contact or limit contact to trusted users; </w:t>
            </w:r>
          </w:p>
          <w:p w14:paraId="4D8C0E6D" w14:textId="77777777" w:rsidR="001066AF" w:rsidRPr="001066AF" w:rsidRDefault="001066AF" w:rsidP="001066AF">
            <w:pPr>
              <w:numPr>
                <w:ilvl w:val="2"/>
                <w:numId w:val="36"/>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to manage the risk of exposure to online pornography:</w:t>
            </w:r>
          </w:p>
          <w:p w14:paraId="11123F5F" w14:textId="77777777" w:rsidR="001066AF" w:rsidRPr="001066AF" w:rsidRDefault="001066AF" w:rsidP="001066AF">
            <w:pPr>
              <w:pStyle w:val="ListParagraph"/>
              <w:numPr>
                <w:ilvl w:val="1"/>
                <w:numId w:val="36"/>
              </w:numPr>
              <w:spacing w:before="120" w:after="120"/>
              <w:ind w:left="720"/>
              <w:rPr>
                <w:rFonts w:ascii="Arial" w:eastAsia="Trebuchet MS" w:hAnsi="Arial" w:cs="Arial"/>
                <w:bCs/>
                <w:sz w:val="18"/>
                <w:szCs w:val="18"/>
              </w:rPr>
            </w:pPr>
            <w:r w:rsidRPr="001066AF">
              <w:rPr>
                <w:rFonts w:ascii="Arial" w:eastAsia="Trebuchet MS" w:hAnsi="Arial" w:cs="Arial"/>
                <w:bCs/>
                <w:sz w:val="18"/>
                <w:szCs w:val="18"/>
              </w:rPr>
              <w:t>an ability for the end-user to block or filter certain features or functionality that present higher risks in relation to online pornography;</w:t>
            </w:r>
          </w:p>
          <w:p w14:paraId="0415D5D7" w14:textId="77777777" w:rsidR="001066AF" w:rsidRPr="001066AF" w:rsidRDefault="001066AF" w:rsidP="001066AF">
            <w:pPr>
              <w:numPr>
                <w:ilvl w:val="3"/>
                <w:numId w:val="41"/>
              </w:numPr>
              <w:spacing w:before="120" w:after="120"/>
              <w:ind w:left="720"/>
              <w:rPr>
                <w:rFonts w:ascii="Arial" w:eastAsia="Trebuchet MS" w:hAnsi="Arial" w:cs="Arial"/>
                <w:bCs/>
                <w:sz w:val="18"/>
                <w:szCs w:val="18"/>
              </w:rPr>
            </w:pPr>
            <w:r w:rsidRPr="001066AF">
              <w:rPr>
                <w:rFonts w:ascii="Arial" w:eastAsia="Trebuchet MS" w:hAnsi="Arial" w:cs="Arial"/>
                <w:bCs/>
                <w:sz w:val="18"/>
                <w:szCs w:val="18"/>
              </w:rPr>
              <w:t xml:space="preserve">detecting nudity and employing techniques such as blurring or warning messages; </w:t>
            </w:r>
          </w:p>
          <w:p w14:paraId="54B940AB" w14:textId="77777777" w:rsidR="001066AF" w:rsidRPr="001066AF" w:rsidRDefault="001066AF" w:rsidP="001066AF">
            <w:pPr>
              <w:numPr>
                <w:ilvl w:val="3"/>
                <w:numId w:val="41"/>
              </w:numPr>
              <w:spacing w:before="120" w:after="120"/>
              <w:ind w:left="720"/>
              <w:rPr>
                <w:rFonts w:ascii="Arial" w:eastAsia="Trebuchet MS" w:hAnsi="Arial" w:cs="Arial"/>
                <w:bCs/>
                <w:sz w:val="18"/>
                <w:szCs w:val="18"/>
              </w:rPr>
            </w:pPr>
            <w:r w:rsidRPr="001066AF">
              <w:rPr>
                <w:rFonts w:ascii="Arial" w:eastAsia="Trebuchet MS" w:hAnsi="Arial" w:cs="Arial"/>
                <w:bCs/>
                <w:sz w:val="18"/>
                <w:szCs w:val="18"/>
              </w:rPr>
              <w:t>blocking website pop-ups, and advertisements, for online pornography; or</w:t>
            </w:r>
          </w:p>
          <w:p w14:paraId="61F2B65D" w14:textId="77777777" w:rsidR="001066AF" w:rsidRPr="001066AF" w:rsidRDefault="001066AF" w:rsidP="001066AF">
            <w:pPr>
              <w:numPr>
                <w:ilvl w:val="2"/>
                <w:numId w:val="36"/>
              </w:numPr>
              <w:spacing w:before="120" w:after="120"/>
              <w:ind w:left="360"/>
              <w:rPr>
                <w:rFonts w:ascii="Arial" w:eastAsia="Trebuchet MS" w:hAnsi="Arial" w:cs="Arial"/>
                <w:bCs/>
                <w:sz w:val="18"/>
                <w:szCs w:val="18"/>
              </w:rPr>
            </w:pPr>
            <w:r w:rsidRPr="001066AF">
              <w:rPr>
                <w:rFonts w:ascii="Arial" w:eastAsia="Trebuchet MS" w:hAnsi="Arial" w:cs="Arial"/>
                <w:bCs/>
                <w:sz w:val="18"/>
                <w:szCs w:val="18"/>
              </w:rPr>
              <w:t xml:space="preserve">provision of other safety tools, features and/or settings, </w:t>
            </w:r>
          </w:p>
          <w:p w14:paraId="28364CB3" w14:textId="374AEA3F" w:rsidR="001066AF" w:rsidRDefault="001066AF" w:rsidP="001066AF">
            <w:pPr>
              <w:pBdr>
                <w:top w:val="nil"/>
                <w:left w:val="nil"/>
                <w:bottom w:val="nil"/>
                <w:right w:val="nil"/>
                <w:between w:val="nil"/>
              </w:pBdr>
              <w:spacing w:before="120" w:after="120"/>
              <w:rPr>
                <w:rFonts w:ascii="Arial" w:eastAsia="Trebuchet MS" w:hAnsi="Arial" w:cs="Arial"/>
                <w:bCs/>
                <w:sz w:val="18"/>
                <w:szCs w:val="18"/>
              </w:rPr>
            </w:pPr>
            <w:r w:rsidRPr="001066AF">
              <w:rPr>
                <w:rFonts w:ascii="Arial" w:eastAsia="Trebuchet MS" w:hAnsi="Arial" w:cs="Arial"/>
                <w:bCs/>
                <w:sz w:val="18"/>
                <w:szCs w:val="18"/>
              </w:rPr>
              <w:t>as well as sharing clear and accessible guidance about the use and effect of such settings.</w:t>
            </w:r>
          </w:p>
          <w:p w14:paraId="78924CA1" w14:textId="0F987E0B" w:rsidR="0053230F" w:rsidRDefault="0053230F" w:rsidP="00881831">
            <w:pPr>
              <w:pBdr>
                <w:top w:val="nil"/>
                <w:left w:val="nil"/>
                <w:bottom w:val="nil"/>
                <w:right w:val="nil"/>
                <w:between w:val="nil"/>
              </w:pBdr>
              <w:spacing w:before="120" w:after="120"/>
              <w:rPr>
                <w:rFonts w:ascii="Arial" w:eastAsia="Arial" w:hAnsi="Arial" w:cs="Arial"/>
                <w:color w:val="000000"/>
                <w:sz w:val="16"/>
                <w:szCs w:val="16"/>
              </w:rPr>
            </w:pPr>
            <w:r w:rsidRPr="0053230F">
              <w:rPr>
                <w:rFonts w:ascii="Arial" w:eastAsia="Arial" w:hAnsi="Arial" w:cs="Arial"/>
                <w:color w:val="000000"/>
                <w:sz w:val="16"/>
                <w:szCs w:val="16"/>
                <w:u w:val="single"/>
              </w:rPr>
              <w:t>Note:</w:t>
            </w:r>
            <w:r>
              <w:rPr>
                <w:rFonts w:ascii="Arial" w:eastAsia="Arial" w:hAnsi="Arial" w:cs="Arial"/>
                <w:color w:val="000000"/>
                <w:sz w:val="16"/>
                <w:szCs w:val="16"/>
              </w:rPr>
              <w:t xml:space="preserve"> </w:t>
            </w:r>
            <w:r w:rsidRPr="0053230F">
              <w:rPr>
                <w:rFonts w:ascii="Arial" w:eastAsia="Arial" w:hAnsi="Arial" w:cs="Arial"/>
                <w:color w:val="000000"/>
                <w:sz w:val="16"/>
                <w:szCs w:val="16"/>
              </w:rPr>
              <w:t>It is acknowledged tha</w:t>
            </w:r>
            <w:r w:rsidRPr="0053230F">
              <w:rPr>
                <w:rFonts w:ascii="Arial" w:eastAsia="Arial" w:hAnsi="Arial" w:cs="Arial"/>
                <w:sz w:val="16"/>
                <w:szCs w:val="16"/>
              </w:rPr>
              <w:t>t tools,</w:t>
            </w:r>
            <w:r w:rsidRPr="0053230F">
              <w:rPr>
                <w:rFonts w:ascii="Arial" w:eastAsia="Arial" w:hAnsi="Arial" w:cs="Arial"/>
                <w:color w:val="000000"/>
                <w:sz w:val="16"/>
                <w:szCs w:val="16"/>
              </w:rPr>
              <w:t xml:space="preserve"> features and/or settings may not operate to reduce risk on </w:t>
            </w:r>
            <w:r w:rsidRPr="0053230F">
              <w:rPr>
                <w:rFonts w:ascii="Arial" w:eastAsia="Arial" w:hAnsi="Arial" w:cs="Arial"/>
                <w:color w:val="000000"/>
                <w:sz w:val="16"/>
                <w:szCs w:val="16"/>
                <w:u w:val="single"/>
              </w:rPr>
              <w:t>all</w:t>
            </w:r>
            <w:r w:rsidRPr="0053230F">
              <w:rPr>
                <w:rFonts w:ascii="Arial" w:eastAsia="Arial" w:hAnsi="Arial" w:cs="Arial"/>
                <w:color w:val="000000"/>
                <w:sz w:val="16"/>
                <w:szCs w:val="16"/>
              </w:rPr>
              <w:t xml:space="preserve"> services that could be available on the relevant device.  Some safety tools, features and/or settings may relate to use of a particular service, or group of services, on the relevant device.  Many safety tools, features and/or settings may only operate across the OS provider’s own services offering (not across all third-party services).</w:t>
            </w:r>
          </w:p>
          <w:p w14:paraId="2575FAEF" w14:textId="0E07579B" w:rsidR="00F80A6D" w:rsidRPr="0053230F" w:rsidRDefault="00F80A6D" w:rsidP="00881831">
            <w:pPr>
              <w:pBdr>
                <w:top w:val="nil"/>
                <w:left w:val="nil"/>
                <w:bottom w:val="nil"/>
                <w:right w:val="nil"/>
                <w:between w:val="nil"/>
              </w:pBdr>
              <w:spacing w:before="120" w:after="120"/>
              <w:rPr>
                <w:rFonts w:ascii="Arial" w:eastAsia="Trebuchet MS" w:hAnsi="Arial" w:cs="Arial"/>
                <w:bCs/>
                <w:sz w:val="18"/>
                <w:szCs w:val="18"/>
              </w:rPr>
            </w:pPr>
            <w:r w:rsidRPr="00F80A6D">
              <w:rPr>
                <w:rFonts w:ascii="Arial" w:eastAsia="Trebuchet MS" w:hAnsi="Arial" w:cs="Arial"/>
                <w:bCs/>
                <w:sz w:val="16"/>
                <w:szCs w:val="16"/>
                <w:u w:val="single"/>
              </w:rPr>
              <w:t>Note:</w:t>
            </w:r>
            <w:r w:rsidRPr="00EB66C9">
              <w:rPr>
                <w:rFonts w:ascii="Arial" w:eastAsia="Trebuchet MS" w:hAnsi="Arial" w:cs="Arial"/>
                <w:bCs/>
                <w:sz w:val="16"/>
                <w:szCs w:val="16"/>
              </w:rPr>
              <w:t xml:space="preserve"> </w:t>
            </w:r>
            <w:r>
              <w:rPr>
                <w:rFonts w:ascii="Arial" w:eastAsia="Trebuchet MS" w:hAnsi="Arial" w:cs="Arial"/>
                <w:bCs/>
                <w:sz w:val="16"/>
                <w:szCs w:val="16"/>
              </w:rPr>
              <w:t>Assisting end-users to safely manage their experience when using the device does not require assistance that is irrelevant to class 1C or class 2 material.</w:t>
            </w:r>
            <w:r w:rsidRPr="00F80A6D">
              <w:rPr>
                <w:rFonts w:ascii="Arial" w:eastAsia="Trebuchet MS" w:hAnsi="Arial" w:cs="Arial"/>
                <w:bCs/>
                <w:sz w:val="16"/>
                <w:szCs w:val="16"/>
                <w:u w:val="single"/>
              </w:rPr>
              <w:t xml:space="preserve"> </w:t>
            </w:r>
            <w:r w:rsidRPr="00F80A6D">
              <w:rPr>
                <w:rFonts w:ascii="Arial" w:eastAsia="Trebuchet MS" w:hAnsi="Arial" w:cs="Arial"/>
                <w:bCs/>
                <w:sz w:val="16"/>
                <w:szCs w:val="16"/>
              </w:rPr>
              <w:t xml:space="preserve"> </w:t>
            </w:r>
          </w:p>
          <w:p w14:paraId="7BAB3EF7" w14:textId="47134528" w:rsidR="00D83F74" w:rsidRPr="000100C2" w:rsidRDefault="00D83F74" w:rsidP="00753C18">
            <w:pPr>
              <w:spacing w:before="120" w:after="120"/>
              <w:rPr>
                <w:rFonts w:ascii="Arial" w:eastAsia="Trebuchet MS" w:hAnsi="Arial" w:cs="Arial"/>
                <w:bCs/>
                <w:i/>
                <w:iCs/>
                <w:sz w:val="18"/>
                <w:szCs w:val="18"/>
              </w:rPr>
            </w:pPr>
            <w:r w:rsidRPr="000100C2">
              <w:rPr>
                <w:rFonts w:ascii="Arial" w:eastAsia="Trebuchet MS" w:hAnsi="Arial" w:cs="Arial"/>
                <w:b/>
                <w:i/>
                <w:iCs/>
                <w:sz w:val="18"/>
                <w:szCs w:val="18"/>
              </w:rPr>
              <w:t>Guidance:</w:t>
            </w:r>
          </w:p>
          <w:p w14:paraId="01FB9A11" w14:textId="71C6D75F" w:rsidR="00D83F74" w:rsidRPr="000A2648" w:rsidRDefault="00D83F74" w:rsidP="00FE49C2">
            <w:pPr>
              <w:spacing w:before="120" w:after="120"/>
              <w:rPr>
                <w:rFonts w:ascii="Arial" w:eastAsia="Trebuchet MS" w:hAnsi="Arial" w:cs="Arial"/>
                <w:bCs/>
                <w:i/>
                <w:iCs/>
                <w:sz w:val="18"/>
                <w:szCs w:val="18"/>
              </w:rPr>
            </w:pPr>
            <w:r w:rsidRPr="00DE17C0">
              <w:rPr>
                <w:rFonts w:ascii="Arial" w:eastAsia="Trebuchet MS" w:hAnsi="Arial" w:cs="Arial"/>
                <w:bCs/>
                <w:i/>
                <w:iCs/>
                <w:sz w:val="18"/>
                <w:szCs w:val="18"/>
              </w:rPr>
              <w:t>In implementing these measures, industry participants should also consider the needs and capabilities of children, for example with respect to complexity of language, ease of access e</w:t>
            </w:r>
            <w:r w:rsidRPr="006F24B5">
              <w:rPr>
                <w:rFonts w:ascii="Arial" w:eastAsia="Trebuchet MS" w:hAnsi="Arial" w:cs="Arial"/>
                <w:bCs/>
                <w:i/>
                <w:iCs/>
                <w:sz w:val="18"/>
                <w:szCs w:val="18"/>
              </w:rPr>
              <w:t>tc.</w:t>
            </w:r>
            <w:r w:rsidR="00EB66C9" w:rsidRPr="006F24B5">
              <w:rPr>
                <w:rFonts w:ascii="Arial" w:eastAsia="Trebuchet MS" w:hAnsi="Arial" w:cs="Arial"/>
                <w:bCs/>
                <w:i/>
                <w:iCs/>
                <w:sz w:val="18"/>
                <w:szCs w:val="18"/>
              </w:rPr>
              <w:t>.</w:t>
            </w:r>
          </w:p>
        </w:tc>
      </w:tr>
      <w:tr w:rsidR="00C65269" w:rsidRPr="009F50B4" w14:paraId="4F8B82BD" w14:textId="77777777" w:rsidTr="0061557A">
        <w:tc>
          <w:tcPr>
            <w:tcW w:w="356" w:type="pct"/>
            <w:shd w:val="clear" w:color="auto" w:fill="FFFFFF" w:themeFill="background1"/>
          </w:tcPr>
          <w:p w14:paraId="7D05FD00" w14:textId="77777777" w:rsidR="00C65269" w:rsidRPr="008D4272" w:rsidRDefault="00C65269"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69C7EC92" w14:textId="3E8EEBAD" w:rsidR="00C65269" w:rsidRPr="008D4272" w:rsidRDefault="007970E9" w:rsidP="00171E2E">
            <w:pPr>
              <w:spacing w:before="120" w:after="120"/>
              <w:jc w:val="center"/>
              <w:rPr>
                <w:rFonts w:ascii="Arial" w:hAnsi="Arial" w:cs="Arial"/>
                <w:sz w:val="18"/>
                <w:szCs w:val="18"/>
              </w:rPr>
            </w:pPr>
            <w:r>
              <w:rPr>
                <w:rFonts w:ascii="Arial" w:hAnsi="Arial" w:cs="Arial"/>
                <w:sz w:val="18"/>
                <w:szCs w:val="18"/>
              </w:rPr>
              <w:t>other interactive</w:t>
            </w:r>
            <w:r w:rsidR="00B83975" w:rsidRPr="008D4272">
              <w:rPr>
                <w:rFonts w:ascii="Arial" w:hAnsi="Arial" w:cs="Arial"/>
                <w:sz w:val="18"/>
                <w:szCs w:val="18"/>
              </w:rPr>
              <w:t xml:space="preserve"> </w:t>
            </w:r>
            <w:r w:rsidR="00C65269" w:rsidRPr="008D4272">
              <w:rPr>
                <w:rFonts w:ascii="Arial" w:hAnsi="Arial" w:cs="Arial"/>
                <w:sz w:val="18"/>
                <w:szCs w:val="18"/>
              </w:rPr>
              <w:t>devices</w:t>
            </w:r>
          </w:p>
        </w:tc>
        <w:tc>
          <w:tcPr>
            <w:tcW w:w="671" w:type="pct"/>
            <w:shd w:val="clear" w:color="auto" w:fill="FFFFFF" w:themeFill="background1"/>
          </w:tcPr>
          <w:p w14:paraId="35CB9BBE" w14:textId="76AD127A" w:rsidR="00C65269" w:rsidRPr="008D4272" w:rsidRDefault="00C65269" w:rsidP="00171E2E">
            <w:pPr>
              <w:spacing w:before="120" w:after="120"/>
              <w:jc w:val="center"/>
              <w:rPr>
                <w:rFonts w:ascii="Arial" w:hAnsi="Arial" w:cs="Arial"/>
                <w:sz w:val="18"/>
                <w:szCs w:val="18"/>
              </w:rPr>
            </w:pPr>
            <w:r w:rsidRPr="008D4272">
              <w:rPr>
                <w:rFonts w:ascii="Arial" w:hAnsi="Arial" w:cs="Arial"/>
                <w:sz w:val="18"/>
                <w:szCs w:val="18"/>
              </w:rPr>
              <w:t>manufacturers</w:t>
            </w:r>
          </w:p>
        </w:tc>
        <w:tc>
          <w:tcPr>
            <w:tcW w:w="3431" w:type="pct"/>
            <w:shd w:val="clear" w:color="auto" w:fill="FFFFFF" w:themeFill="background1"/>
          </w:tcPr>
          <w:p w14:paraId="5074709F" w14:textId="04DCBC1D" w:rsidR="00C65269" w:rsidRDefault="008D4272" w:rsidP="00171E2E">
            <w:pPr>
              <w:spacing w:before="120" w:after="120"/>
              <w:rPr>
                <w:rFonts w:ascii="Arial" w:eastAsia="Trebuchet MS" w:hAnsi="Arial" w:cs="Arial"/>
                <w:b/>
                <w:sz w:val="18"/>
                <w:szCs w:val="18"/>
              </w:rPr>
            </w:pPr>
            <w:r w:rsidRPr="008D4272">
              <w:rPr>
                <w:rFonts w:ascii="Arial" w:eastAsia="Trebuchet MS" w:hAnsi="Arial" w:cs="Arial"/>
                <w:b/>
                <w:sz w:val="18"/>
                <w:szCs w:val="18"/>
              </w:rPr>
              <w:t>Tools</w:t>
            </w:r>
            <w:r w:rsidR="00B83975">
              <w:rPr>
                <w:rFonts w:ascii="Arial" w:eastAsia="Trebuchet MS" w:hAnsi="Arial" w:cs="Arial"/>
                <w:b/>
                <w:sz w:val="18"/>
                <w:szCs w:val="18"/>
              </w:rPr>
              <w:t>, features and/or settings</w:t>
            </w:r>
          </w:p>
          <w:p w14:paraId="5C8DCD49" w14:textId="224275D0" w:rsidR="00544A07" w:rsidRPr="008D4272" w:rsidRDefault="00544A07" w:rsidP="00171E2E">
            <w:pPr>
              <w:spacing w:before="120" w:after="120"/>
              <w:rPr>
                <w:rFonts w:ascii="Arial" w:eastAsia="Trebuchet MS" w:hAnsi="Arial" w:cs="Arial"/>
                <w:b/>
                <w:sz w:val="18"/>
                <w:szCs w:val="18"/>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Pr>
                <w:rFonts w:ascii="Arial" w:eastAsia="Trebuchet MS" w:hAnsi="Arial" w:cs="Arial"/>
                <w:bCs/>
                <w:sz w:val="16"/>
                <w:szCs w:val="16"/>
              </w:rPr>
              <w:t xml:space="preserve">manufacturers of gaming devices to develop and implement appropriate tools that allow Australian end-users to help reduce the risk of harm to children when using gaming devices.  The following measure supplements that existing requirement by adding requirements for all </w:t>
            </w:r>
            <w:r w:rsidR="007970E9">
              <w:rPr>
                <w:rFonts w:ascii="Arial" w:eastAsia="Trebuchet MS" w:hAnsi="Arial" w:cs="Arial"/>
                <w:bCs/>
                <w:sz w:val="16"/>
                <w:szCs w:val="16"/>
              </w:rPr>
              <w:t>other interactive</w:t>
            </w:r>
            <w:r>
              <w:rPr>
                <w:rFonts w:ascii="Arial" w:eastAsia="Trebuchet MS" w:hAnsi="Arial" w:cs="Arial"/>
                <w:bCs/>
                <w:sz w:val="16"/>
                <w:szCs w:val="16"/>
              </w:rPr>
              <w:t xml:space="preserve"> devices</w:t>
            </w:r>
            <w:r w:rsidR="00DD4D81">
              <w:rPr>
                <w:rFonts w:ascii="Arial" w:eastAsia="Trebuchet MS" w:hAnsi="Arial" w:cs="Arial"/>
                <w:bCs/>
                <w:sz w:val="16"/>
                <w:szCs w:val="16"/>
              </w:rPr>
              <w:t xml:space="preserve"> </w:t>
            </w:r>
            <w:r>
              <w:rPr>
                <w:rFonts w:ascii="Arial" w:eastAsia="Trebuchet MS" w:hAnsi="Arial" w:cs="Arial"/>
                <w:bCs/>
                <w:sz w:val="16"/>
                <w:szCs w:val="16"/>
              </w:rPr>
              <w:t xml:space="preserve">(including gaming devices that are </w:t>
            </w:r>
            <w:r w:rsidR="00AC1CC7">
              <w:rPr>
                <w:rFonts w:ascii="Arial" w:eastAsia="Trebuchet MS" w:hAnsi="Arial" w:cs="Arial"/>
                <w:bCs/>
                <w:sz w:val="16"/>
                <w:szCs w:val="16"/>
              </w:rPr>
              <w:t>other interactive</w:t>
            </w:r>
            <w:r>
              <w:rPr>
                <w:rFonts w:ascii="Arial" w:eastAsia="Trebuchet MS" w:hAnsi="Arial" w:cs="Arial"/>
                <w:bCs/>
                <w:sz w:val="16"/>
                <w:szCs w:val="16"/>
              </w:rPr>
              <w:t xml:space="preserve"> devices).</w:t>
            </w:r>
          </w:p>
          <w:p w14:paraId="0974FBEC" w14:textId="41C36D7B" w:rsidR="00325031" w:rsidRDefault="008D4272" w:rsidP="00F3296E">
            <w:pPr>
              <w:spacing w:before="120" w:after="120"/>
              <w:rPr>
                <w:rFonts w:ascii="Arial" w:eastAsia="Trebuchet MS" w:hAnsi="Arial" w:cs="Arial"/>
                <w:bCs/>
                <w:sz w:val="18"/>
                <w:szCs w:val="18"/>
              </w:rPr>
            </w:pPr>
            <w:r w:rsidRPr="008D4272">
              <w:rPr>
                <w:rFonts w:ascii="Arial" w:eastAsia="Trebuchet MS" w:hAnsi="Arial" w:cs="Arial"/>
                <w:bCs/>
                <w:sz w:val="18"/>
                <w:szCs w:val="18"/>
              </w:rPr>
              <w:t xml:space="preserve">A manufacturer of </w:t>
            </w:r>
            <w:r w:rsidR="00B83975">
              <w:rPr>
                <w:rFonts w:ascii="Arial" w:eastAsia="Trebuchet MS" w:hAnsi="Arial" w:cs="Arial"/>
                <w:bCs/>
                <w:sz w:val="18"/>
                <w:szCs w:val="18"/>
              </w:rPr>
              <w:t>a</w:t>
            </w:r>
            <w:r w:rsidR="0034539C">
              <w:rPr>
                <w:rFonts w:ascii="Arial" w:eastAsia="Trebuchet MS" w:hAnsi="Arial" w:cs="Arial"/>
                <w:bCs/>
                <w:sz w:val="18"/>
                <w:szCs w:val="18"/>
              </w:rPr>
              <w:t>n</w:t>
            </w:r>
            <w:r w:rsidR="00B83975">
              <w:rPr>
                <w:rFonts w:ascii="Arial" w:eastAsia="Trebuchet MS" w:hAnsi="Arial" w:cs="Arial"/>
                <w:bCs/>
                <w:sz w:val="18"/>
                <w:szCs w:val="18"/>
              </w:rPr>
              <w:t xml:space="preserve"> </w:t>
            </w:r>
            <w:r w:rsidR="0034539C">
              <w:rPr>
                <w:rFonts w:ascii="Arial" w:eastAsia="Trebuchet MS" w:hAnsi="Arial" w:cs="Arial"/>
                <w:bCs/>
                <w:sz w:val="18"/>
                <w:szCs w:val="18"/>
              </w:rPr>
              <w:t xml:space="preserve">other interactive </w:t>
            </w:r>
            <w:r w:rsidR="00B83975">
              <w:rPr>
                <w:rFonts w:ascii="Arial" w:eastAsia="Trebuchet MS" w:hAnsi="Arial" w:cs="Arial"/>
                <w:bCs/>
                <w:sz w:val="18"/>
                <w:szCs w:val="18"/>
              </w:rPr>
              <w:t>device</w:t>
            </w:r>
            <w:r w:rsidR="00702493">
              <w:rPr>
                <w:rFonts w:ascii="Arial" w:eastAsia="Trebuchet MS" w:hAnsi="Arial" w:cs="Arial"/>
                <w:bCs/>
                <w:sz w:val="18"/>
                <w:szCs w:val="18"/>
              </w:rPr>
              <w:t xml:space="preserve"> </w:t>
            </w:r>
            <w:r w:rsidRPr="008D4272">
              <w:rPr>
                <w:rFonts w:ascii="Arial" w:eastAsia="Trebuchet MS" w:hAnsi="Arial" w:cs="Arial"/>
                <w:bCs/>
                <w:sz w:val="18"/>
                <w:szCs w:val="18"/>
              </w:rPr>
              <w:t>must develop and implement appropriate tools</w:t>
            </w:r>
            <w:r w:rsidR="00B83975">
              <w:rPr>
                <w:rFonts w:ascii="Arial" w:eastAsia="Trebuchet MS" w:hAnsi="Arial" w:cs="Arial"/>
                <w:bCs/>
                <w:sz w:val="18"/>
                <w:szCs w:val="18"/>
              </w:rPr>
              <w:t>, features and/or settings</w:t>
            </w:r>
            <w:r w:rsidRPr="008D4272">
              <w:rPr>
                <w:rFonts w:ascii="Arial" w:eastAsia="Trebuchet MS" w:hAnsi="Arial" w:cs="Arial"/>
                <w:bCs/>
                <w:sz w:val="18"/>
                <w:szCs w:val="18"/>
              </w:rPr>
              <w:t xml:space="preserve"> that </w:t>
            </w:r>
            <w:r w:rsidR="00F3296E">
              <w:rPr>
                <w:rFonts w:ascii="Arial" w:eastAsia="Trebuchet MS" w:hAnsi="Arial" w:cs="Arial"/>
                <w:bCs/>
                <w:sz w:val="18"/>
                <w:szCs w:val="18"/>
              </w:rPr>
              <w:t>assist</w:t>
            </w:r>
            <w:r w:rsidR="00F3296E" w:rsidRPr="00DE17C0">
              <w:rPr>
                <w:rFonts w:ascii="Arial" w:eastAsia="Trebuchet MS" w:hAnsi="Arial" w:cs="Arial"/>
                <w:bCs/>
                <w:sz w:val="18"/>
                <w:szCs w:val="18"/>
              </w:rPr>
              <w:t xml:space="preserve"> Australian end-users to </w:t>
            </w:r>
            <w:r w:rsidR="00F3296E">
              <w:rPr>
                <w:rFonts w:ascii="Arial" w:eastAsia="Trebuchet MS" w:hAnsi="Arial" w:cs="Arial"/>
                <w:bCs/>
                <w:sz w:val="18"/>
                <w:szCs w:val="18"/>
              </w:rPr>
              <w:t xml:space="preserve">safely manage </w:t>
            </w:r>
            <w:r w:rsidR="003A38B2">
              <w:rPr>
                <w:rFonts w:ascii="Arial" w:eastAsia="Trebuchet MS" w:hAnsi="Arial" w:cs="Arial"/>
                <w:bCs/>
                <w:sz w:val="18"/>
                <w:szCs w:val="18"/>
              </w:rPr>
              <w:t>the</w:t>
            </w:r>
            <w:r w:rsidR="00F3296E">
              <w:rPr>
                <w:rFonts w:ascii="Arial" w:eastAsia="Trebuchet MS" w:hAnsi="Arial" w:cs="Arial"/>
                <w:bCs/>
                <w:sz w:val="18"/>
                <w:szCs w:val="18"/>
              </w:rPr>
              <w:t xml:space="preserve"> experience </w:t>
            </w:r>
            <w:r w:rsidR="003A38B2">
              <w:rPr>
                <w:rFonts w:ascii="Arial" w:eastAsia="Trebuchet MS" w:hAnsi="Arial" w:cs="Arial"/>
                <w:bCs/>
                <w:sz w:val="18"/>
                <w:szCs w:val="18"/>
              </w:rPr>
              <w:t xml:space="preserve">of </w:t>
            </w:r>
            <w:r w:rsidR="003A50C7">
              <w:rPr>
                <w:rFonts w:ascii="Arial" w:eastAsia="Trebuchet MS" w:hAnsi="Arial" w:cs="Arial"/>
                <w:bCs/>
                <w:sz w:val="18"/>
                <w:szCs w:val="18"/>
              </w:rPr>
              <w:t>children</w:t>
            </w:r>
            <w:r w:rsidR="003A38B2">
              <w:rPr>
                <w:rFonts w:ascii="Arial" w:eastAsia="Trebuchet MS" w:hAnsi="Arial" w:cs="Arial"/>
                <w:bCs/>
                <w:sz w:val="18"/>
                <w:szCs w:val="18"/>
              </w:rPr>
              <w:t xml:space="preserve"> </w:t>
            </w:r>
            <w:r w:rsidR="00F3296E">
              <w:rPr>
                <w:rFonts w:ascii="Arial" w:eastAsia="Trebuchet MS" w:hAnsi="Arial" w:cs="Arial"/>
                <w:bCs/>
                <w:sz w:val="18"/>
                <w:szCs w:val="18"/>
              </w:rPr>
              <w:t xml:space="preserve">when using the device including at a minimum managing the risk of exposure to </w:t>
            </w:r>
            <w:r w:rsidR="00766C39">
              <w:rPr>
                <w:rFonts w:ascii="Arial" w:eastAsia="Trebuchet MS" w:hAnsi="Arial" w:cs="Arial"/>
                <w:bCs/>
                <w:sz w:val="18"/>
                <w:szCs w:val="18"/>
              </w:rPr>
              <w:t>online pornography</w:t>
            </w:r>
            <w:r w:rsidRPr="008D4272">
              <w:rPr>
                <w:rFonts w:ascii="Arial" w:eastAsia="Trebuchet MS" w:hAnsi="Arial" w:cs="Arial"/>
                <w:bCs/>
                <w:sz w:val="18"/>
                <w:szCs w:val="18"/>
              </w:rPr>
              <w:t>.</w:t>
            </w:r>
          </w:p>
          <w:p w14:paraId="3FB88D77" w14:textId="77777777" w:rsidR="00D73F59" w:rsidRPr="00D73F59" w:rsidRDefault="00D73F59" w:rsidP="00D73F59">
            <w:pPr>
              <w:spacing w:before="120" w:after="120"/>
              <w:rPr>
                <w:rFonts w:ascii="Arial" w:eastAsia="Trebuchet MS" w:hAnsi="Arial" w:cs="Arial"/>
                <w:bCs/>
                <w:sz w:val="18"/>
                <w:szCs w:val="18"/>
              </w:rPr>
            </w:pPr>
            <w:r w:rsidRPr="00D73F59">
              <w:rPr>
                <w:rFonts w:ascii="Arial" w:eastAsia="Trebuchet MS" w:hAnsi="Arial" w:cs="Arial"/>
                <w:bCs/>
                <w:sz w:val="18"/>
                <w:szCs w:val="18"/>
              </w:rPr>
              <w:t>Examples of how this could be done include:</w:t>
            </w:r>
          </w:p>
          <w:p w14:paraId="2617E945" w14:textId="014BEA71" w:rsidR="00D73F59" w:rsidRPr="006F24B5" w:rsidRDefault="00D73F59" w:rsidP="0029028B">
            <w:pPr>
              <w:numPr>
                <w:ilvl w:val="0"/>
                <w:numId w:val="36"/>
              </w:numPr>
              <w:spacing w:before="120" w:after="120"/>
              <w:ind w:left="360"/>
              <w:rPr>
                <w:rFonts w:ascii="Arial" w:hAnsi="Arial" w:cs="Arial"/>
                <w:lang w:eastAsia="en-AU"/>
              </w:rPr>
            </w:pPr>
            <w:r w:rsidRPr="00D73F59">
              <w:rPr>
                <w:rFonts w:ascii="Arial" w:hAnsi="Arial" w:cs="Arial"/>
                <w:sz w:val="18"/>
                <w:szCs w:val="18"/>
                <w:lang w:eastAsia="en-AU"/>
              </w:rPr>
              <w:lastRenderedPageBreak/>
              <w:t>enablin</w:t>
            </w:r>
            <w:r w:rsidRPr="006F24B5">
              <w:rPr>
                <w:rFonts w:ascii="Arial" w:hAnsi="Arial" w:cs="Arial"/>
                <w:sz w:val="18"/>
                <w:szCs w:val="18"/>
                <w:lang w:eastAsia="en-AU"/>
              </w:rPr>
              <w:t xml:space="preserve">g </w:t>
            </w:r>
            <w:r w:rsidR="00EB66C9" w:rsidRPr="006F24B5">
              <w:rPr>
                <w:rFonts w:ascii="Arial" w:hAnsi="Arial" w:cs="Arial"/>
                <w:sz w:val="18"/>
                <w:szCs w:val="18"/>
                <w:lang w:eastAsia="en-AU"/>
              </w:rPr>
              <w:t>end-</w:t>
            </w:r>
            <w:r w:rsidRPr="006F24B5">
              <w:rPr>
                <w:rFonts w:ascii="Arial" w:hAnsi="Arial" w:cs="Arial"/>
                <w:sz w:val="18"/>
                <w:szCs w:val="18"/>
                <w:lang w:eastAsia="en-AU"/>
              </w:rPr>
              <w:t>users to implement password or PIN protection that restricts access to certain content, apps, or services;</w:t>
            </w:r>
          </w:p>
          <w:p w14:paraId="7E5CCA23" w14:textId="586DB3F6" w:rsidR="00D73F59" w:rsidRPr="00D73F59" w:rsidRDefault="00D73F59" w:rsidP="0029028B">
            <w:pPr>
              <w:numPr>
                <w:ilvl w:val="0"/>
                <w:numId w:val="36"/>
              </w:numPr>
              <w:spacing w:before="120" w:after="120"/>
              <w:ind w:left="360"/>
              <w:rPr>
                <w:lang w:eastAsia="en-AU"/>
              </w:rPr>
            </w:pPr>
            <w:r w:rsidRPr="006F24B5">
              <w:rPr>
                <w:rFonts w:ascii="Arial" w:hAnsi="Arial" w:cs="Arial"/>
                <w:sz w:val="18"/>
                <w:szCs w:val="18"/>
                <w:lang w:eastAsia="en-AU"/>
              </w:rPr>
              <w:t xml:space="preserve">enabling </w:t>
            </w:r>
            <w:r w:rsidR="00EB66C9" w:rsidRPr="006F24B5">
              <w:rPr>
                <w:rFonts w:ascii="Arial" w:hAnsi="Arial" w:cs="Arial"/>
                <w:sz w:val="18"/>
                <w:szCs w:val="18"/>
                <w:lang w:eastAsia="en-AU"/>
              </w:rPr>
              <w:t>end-</w:t>
            </w:r>
            <w:r w:rsidRPr="006F24B5">
              <w:rPr>
                <w:rFonts w:ascii="Arial" w:hAnsi="Arial" w:cs="Arial"/>
                <w:sz w:val="18"/>
                <w:szCs w:val="18"/>
                <w:lang w:eastAsia="en-AU"/>
              </w:rPr>
              <w:t>users to block certain websites (thus enabling end-users to decide whether certain websites should be accessible on</w:t>
            </w:r>
            <w:r w:rsidRPr="00D73F59">
              <w:rPr>
                <w:rFonts w:ascii="Arial" w:hAnsi="Arial" w:cs="Arial"/>
                <w:sz w:val="18"/>
                <w:szCs w:val="18"/>
                <w:lang w:eastAsia="en-AU"/>
              </w:rPr>
              <w:t xml:space="preserve"> the device) or disable internet browsing;</w:t>
            </w:r>
          </w:p>
          <w:p w14:paraId="48C3AB42" w14:textId="56C4A6CF" w:rsidR="00D73F59" w:rsidRPr="00D73F59" w:rsidRDefault="00D73F59" w:rsidP="0029028B">
            <w:pPr>
              <w:numPr>
                <w:ilvl w:val="0"/>
                <w:numId w:val="36"/>
              </w:numPr>
              <w:spacing w:before="120" w:after="120"/>
              <w:ind w:left="360"/>
              <w:rPr>
                <w:rFonts w:ascii="Arial" w:hAnsi="Arial" w:cs="Arial"/>
                <w:lang w:eastAsia="en-AU"/>
              </w:rPr>
            </w:pPr>
            <w:r w:rsidRPr="00D73F59">
              <w:rPr>
                <w:rFonts w:ascii="Arial" w:hAnsi="Arial" w:cs="Arial"/>
                <w:sz w:val="18"/>
                <w:szCs w:val="18"/>
                <w:lang w:eastAsia="en-AU"/>
              </w:rPr>
              <w:t xml:space="preserve">blocking the ability for </w:t>
            </w:r>
            <w:r w:rsidR="0034539C">
              <w:rPr>
                <w:rFonts w:ascii="Arial" w:hAnsi="Arial" w:cs="Arial"/>
                <w:sz w:val="18"/>
                <w:szCs w:val="18"/>
                <w:lang w:eastAsia="en-AU"/>
              </w:rPr>
              <w:t xml:space="preserve">other interactive </w:t>
            </w:r>
            <w:r w:rsidRPr="00D73F59">
              <w:rPr>
                <w:rFonts w:ascii="Arial" w:hAnsi="Arial" w:cs="Arial"/>
                <w:sz w:val="18"/>
                <w:szCs w:val="18"/>
                <w:lang w:eastAsia="en-AU"/>
              </w:rPr>
              <w:t>devices</w:t>
            </w:r>
            <w:r w:rsidR="00B655D8">
              <w:rPr>
                <w:rFonts w:ascii="Arial" w:hAnsi="Arial" w:cs="Arial"/>
                <w:sz w:val="18"/>
                <w:szCs w:val="18"/>
                <w:lang w:eastAsia="en-AU"/>
              </w:rPr>
              <w:t xml:space="preserve"> </w:t>
            </w:r>
            <w:r w:rsidRPr="00D73F59">
              <w:rPr>
                <w:rFonts w:ascii="Arial" w:hAnsi="Arial" w:cs="Arial"/>
                <w:sz w:val="18"/>
                <w:szCs w:val="18"/>
                <w:lang w:eastAsia="en-AU"/>
              </w:rPr>
              <w:t xml:space="preserve">to be used </w:t>
            </w:r>
            <w:r w:rsidR="00B655D8">
              <w:rPr>
                <w:rFonts w:ascii="Arial" w:hAnsi="Arial" w:cs="Arial"/>
                <w:sz w:val="18"/>
                <w:szCs w:val="18"/>
                <w:lang w:eastAsia="en-AU"/>
              </w:rPr>
              <w:t xml:space="preserve">by users </w:t>
            </w:r>
            <w:r w:rsidRPr="00D73F59">
              <w:rPr>
                <w:rFonts w:ascii="Arial" w:hAnsi="Arial" w:cs="Arial"/>
                <w:sz w:val="18"/>
                <w:szCs w:val="18"/>
                <w:lang w:eastAsia="en-AU"/>
              </w:rPr>
              <w:t>with</w:t>
            </w:r>
            <w:r w:rsidR="0062120B">
              <w:rPr>
                <w:rFonts w:ascii="Arial" w:hAnsi="Arial" w:cs="Arial"/>
                <w:sz w:val="18"/>
                <w:szCs w:val="18"/>
                <w:lang w:eastAsia="en-AU"/>
              </w:rPr>
              <w:t xml:space="preserve"> accounts designed for </w:t>
            </w:r>
            <w:r w:rsidR="009D3F8F">
              <w:rPr>
                <w:rFonts w:ascii="Arial" w:hAnsi="Arial" w:cs="Arial"/>
                <w:sz w:val="18"/>
                <w:szCs w:val="18"/>
                <w:lang w:eastAsia="en-AU"/>
              </w:rPr>
              <w:t>children</w:t>
            </w:r>
            <w:r w:rsidRPr="00D73F59">
              <w:rPr>
                <w:rFonts w:ascii="Arial" w:hAnsi="Arial" w:cs="Arial"/>
                <w:sz w:val="18"/>
                <w:szCs w:val="18"/>
                <w:lang w:eastAsia="en-AU"/>
              </w:rPr>
              <w:t>;</w:t>
            </w:r>
          </w:p>
          <w:p w14:paraId="158DD746" w14:textId="51404038" w:rsidR="00D73F59" w:rsidRPr="00D73F59" w:rsidRDefault="00D73F59" w:rsidP="0029028B">
            <w:pPr>
              <w:numPr>
                <w:ilvl w:val="2"/>
                <w:numId w:val="36"/>
              </w:numPr>
              <w:spacing w:before="120" w:after="120"/>
              <w:ind w:left="360"/>
              <w:rPr>
                <w:rFonts w:ascii="Arial" w:eastAsia="Trebuchet MS" w:hAnsi="Arial" w:cs="Arial"/>
                <w:bCs/>
                <w:sz w:val="18"/>
                <w:szCs w:val="18"/>
              </w:rPr>
            </w:pPr>
            <w:r w:rsidRPr="00D73F59">
              <w:rPr>
                <w:rFonts w:ascii="Arial" w:eastAsia="Trebuchet MS" w:hAnsi="Arial" w:cs="Arial"/>
                <w:bCs/>
                <w:sz w:val="18"/>
                <w:szCs w:val="18"/>
              </w:rPr>
              <w:t xml:space="preserve">for </w:t>
            </w:r>
            <w:r w:rsidR="0034539C">
              <w:rPr>
                <w:rFonts w:ascii="Arial" w:eastAsia="Trebuchet MS" w:hAnsi="Arial" w:cs="Arial"/>
                <w:bCs/>
                <w:sz w:val="18"/>
                <w:szCs w:val="18"/>
              </w:rPr>
              <w:t>other interactive</w:t>
            </w:r>
            <w:r w:rsidRPr="00D73F59">
              <w:rPr>
                <w:rFonts w:ascii="Arial" w:eastAsia="Trebuchet MS" w:hAnsi="Arial" w:cs="Arial"/>
                <w:bCs/>
                <w:sz w:val="18"/>
                <w:szCs w:val="18"/>
              </w:rPr>
              <w:t xml:space="preserve"> devices that are also gaming devices:</w:t>
            </w:r>
          </w:p>
          <w:p w14:paraId="7D88592A" w14:textId="7ABC0D74" w:rsidR="00D73F59" w:rsidRPr="00D73F59" w:rsidRDefault="00D73F59" w:rsidP="0029028B">
            <w:pPr>
              <w:numPr>
                <w:ilvl w:val="1"/>
                <w:numId w:val="36"/>
              </w:numPr>
              <w:spacing w:before="120" w:after="120"/>
              <w:ind w:left="1080"/>
              <w:rPr>
                <w:rFonts w:ascii="Arial" w:eastAsia="Trebuchet MS" w:hAnsi="Arial" w:cs="Arial"/>
                <w:bCs/>
                <w:sz w:val="18"/>
                <w:szCs w:val="18"/>
              </w:rPr>
            </w:pPr>
            <w:r w:rsidRPr="00D73F59">
              <w:rPr>
                <w:rFonts w:ascii="Arial" w:eastAsia="Trebuchet MS" w:hAnsi="Arial" w:cs="Arial"/>
                <w:bCs/>
                <w:sz w:val="18"/>
                <w:szCs w:val="18"/>
              </w:rPr>
              <w:t xml:space="preserve">enabling Australian end-users to set up an adult </w:t>
            </w:r>
            <w:r w:rsidR="0062120B">
              <w:rPr>
                <w:rFonts w:ascii="Arial" w:eastAsia="Trebuchet MS" w:hAnsi="Arial" w:cs="Arial"/>
                <w:bCs/>
                <w:sz w:val="18"/>
                <w:szCs w:val="18"/>
              </w:rPr>
              <w:t xml:space="preserve">account </w:t>
            </w:r>
            <w:r w:rsidRPr="00D73F59">
              <w:rPr>
                <w:rFonts w:ascii="Arial" w:eastAsia="Trebuchet MS" w:hAnsi="Arial" w:cs="Arial"/>
                <w:bCs/>
                <w:sz w:val="18"/>
                <w:szCs w:val="18"/>
              </w:rPr>
              <w:t>or a</w:t>
            </w:r>
            <w:r w:rsidR="0062120B">
              <w:rPr>
                <w:rFonts w:ascii="Arial" w:eastAsia="Trebuchet MS" w:hAnsi="Arial" w:cs="Arial"/>
                <w:bCs/>
                <w:sz w:val="18"/>
                <w:szCs w:val="18"/>
              </w:rPr>
              <w:t>n</w:t>
            </w:r>
            <w:r w:rsidRPr="00D73F59">
              <w:rPr>
                <w:rFonts w:ascii="Arial" w:eastAsia="Trebuchet MS" w:hAnsi="Arial" w:cs="Arial"/>
                <w:bCs/>
                <w:sz w:val="18"/>
                <w:szCs w:val="18"/>
              </w:rPr>
              <w:t xml:space="preserve"> </w:t>
            </w:r>
            <w:r w:rsidR="009D3F8F" w:rsidRPr="0062120B">
              <w:rPr>
                <w:rFonts w:ascii="Arial" w:eastAsia="Trebuchet MS" w:hAnsi="Arial" w:cs="Arial"/>
                <w:bCs/>
                <w:sz w:val="18"/>
                <w:szCs w:val="18"/>
              </w:rPr>
              <w:t>account</w:t>
            </w:r>
            <w:r w:rsidR="0062120B">
              <w:rPr>
                <w:rFonts w:ascii="Arial" w:eastAsia="Trebuchet MS" w:hAnsi="Arial" w:cs="Arial"/>
                <w:bCs/>
                <w:sz w:val="18"/>
                <w:szCs w:val="18"/>
              </w:rPr>
              <w:t xml:space="preserve"> designed</w:t>
            </w:r>
            <w:r w:rsidR="009D3F8F" w:rsidRPr="0062120B">
              <w:rPr>
                <w:rFonts w:ascii="Arial" w:eastAsia="Trebuchet MS" w:hAnsi="Arial" w:cs="Arial"/>
                <w:bCs/>
                <w:sz w:val="18"/>
                <w:szCs w:val="18"/>
              </w:rPr>
              <w:t xml:space="preserve"> for </w:t>
            </w:r>
            <w:r w:rsidR="0062120B">
              <w:rPr>
                <w:rFonts w:ascii="Arial" w:eastAsia="Trebuchet MS" w:hAnsi="Arial" w:cs="Arial"/>
                <w:bCs/>
                <w:sz w:val="18"/>
                <w:szCs w:val="18"/>
              </w:rPr>
              <w:t xml:space="preserve">a </w:t>
            </w:r>
            <w:r w:rsidR="009D3F8F" w:rsidRPr="0062120B">
              <w:rPr>
                <w:rFonts w:ascii="Arial" w:eastAsia="Trebuchet MS" w:hAnsi="Arial" w:cs="Arial"/>
                <w:bCs/>
                <w:sz w:val="18"/>
                <w:szCs w:val="18"/>
              </w:rPr>
              <w:t>child</w:t>
            </w:r>
            <w:r w:rsidRPr="00D73F59">
              <w:rPr>
                <w:rFonts w:ascii="Arial" w:eastAsia="Trebuchet MS" w:hAnsi="Arial" w:cs="Arial"/>
                <w:bCs/>
                <w:sz w:val="18"/>
                <w:szCs w:val="18"/>
              </w:rPr>
              <w:t xml:space="preserve"> within the gaming device; and</w:t>
            </w:r>
          </w:p>
          <w:p w14:paraId="72D19E0F" w14:textId="1B5D1367" w:rsidR="00D73F59" w:rsidRPr="00D73F59" w:rsidRDefault="00D73F59" w:rsidP="0029028B">
            <w:pPr>
              <w:numPr>
                <w:ilvl w:val="1"/>
                <w:numId w:val="36"/>
              </w:numPr>
              <w:spacing w:before="120" w:after="120"/>
              <w:ind w:left="1080"/>
              <w:rPr>
                <w:rFonts w:eastAsia="Trebuchet MS"/>
                <w:bCs/>
                <w:sz w:val="18"/>
                <w:szCs w:val="18"/>
              </w:rPr>
            </w:pPr>
            <w:r w:rsidRPr="00D73F59">
              <w:rPr>
                <w:rFonts w:ascii="Arial" w:eastAsia="Trebuchet MS" w:hAnsi="Arial" w:cs="Arial"/>
                <w:bCs/>
                <w:sz w:val="18"/>
                <w:szCs w:val="18"/>
              </w:rPr>
              <w:t xml:space="preserve">providing parental and carer controls so that Australian end-users with an adult account can disable or limit internet browsing functionality and disable or limit the playing of some or all games for Australian end-users with </w:t>
            </w:r>
            <w:r w:rsidR="0062120B">
              <w:rPr>
                <w:rFonts w:ascii="Arial" w:eastAsia="Trebuchet MS" w:hAnsi="Arial" w:cs="Arial"/>
                <w:bCs/>
                <w:sz w:val="18"/>
                <w:szCs w:val="18"/>
              </w:rPr>
              <w:t>an account designed for a child</w:t>
            </w:r>
            <w:r w:rsidRPr="00D73F59">
              <w:rPr>
                <w:rFonts w:ascii="Arial" w:eastAsia="Trebuchet MS" w:hAnsi="Arial" w:cs="Arial"/>
                <w:bCs/>
                <w:sz w:val="18"/>
                <w:szCs w:val="18"/>
              </w:rPr>
              <w:t>;</w:t>
            </w:r>
          </w:p>
          <w:p w14:paraId="6EA9A4C0" w14:textId="28EC8933" w:rsidR="00D73F59" w:rsidRPr="00D73F59" w:rsidRDefault="00D73F59" w:rsidP="0029028B">
            <w:pPr>
              <w:pStyle w:val="ListParagraph"/>
              <w:numPr>
                <w:ilvl w:val="0"/>
                <w:numId w:val="36"/>
              </w:numPr>
              <w:spacing w:before="120" w:after="120"/>
              <w:ind w:left="360"/>
              <w:rPr>
                <w:rFonts w:ascii="Arial" w:eastAsia="Trebuchet MS" w:hAnsi="Arial" w:cs="Arial"/>
                <w:bCs/>
                <w:sz w:val="18"/>
                <w:szCs w:val="18"/>
              </w:rPr>
            </w:pPr>
            <w:r w:rsidRPr="00D73F59">
              <w:rPr>
                <w:rFonts w:ascii="Arial" w:eastAsia="Trebuchet MS" w:hAnsi="Arial" w:cs="Arial"/>
                <w:bCs/>
                <w:sz w:val="18"/>
                <w:szCs w:val="18"/>
              </w:rPr>
              <w:t xml:space="preserve">for </w:t>
            </w:r>
            <w:r w:rsidR="0034539C">
              <w:rPr>
                <w:rFonts w:ascii="Arial" w:eastAsia="Trebuchet MS" w:hAnsi="Arial" w:cs="Arial"/>
                <w:bCs/>
                <w:sz w:val="18"/>
                <w:szCs w:val="18"/>
              </w:rPr>
              <w:t>other interactive</w:t>
            </w:r>
            <w:r w:rsidRPr="00D73F59">
              <w:rPr>
                <w:rFonts w:ascii="Arial" w:eastAsia="Trebuchet MS" w:hAnsi="Arial" w:cs="Arial"/>
                <w:bCs/>
                <w:sz w:val="18"/>
                <w:szCs w:val="18"/>
              </w:rPr>
              <w:t xml:space="preserve"> devices that are linked to, or otherwise used in conjunction with, interactive (Tier 1) devices:</w:t>
            </w:r>
          </w:p>
          <w:p w14:paraId="7D224AF7" w14:textId="15582FBD" w:rsidR="00D73F59" w:rsidRPr="00D73F59" w:rsidRDefault="00D73F59" w:rsidP="0029028B">
            <w:pPr>
              <w:numPr>
                <w:ilvl w:val="1"/>
                <w:numId w:val="36"/>
              </w:numPr>
              <w:spacing w:before="120" w:after="120"/>
              <w:ind w:left="1080"/>
              <w:rPr>
                <w:rFonts w:eastAsia="Trebuchet MS"/>
                <w:bCs/>
                <w:sz w:val="18"/>
                <w:szCs w:val="18"/>
              </w:rPr>
            </w:pPr>
            <w:r w:rsidRPr="00D73F59">
              <w:rPr>
                <w:rFonts w:ascii="Arial" w:eastAsia="Trebuchet MS" w:hAnsi="Arial" w:cs="Arial"/>
                <w:bCs/>
                <w:sz w:val="18"/>
                <w:szCs w:val="18"/>
              </w:rPr>
              <w:t xml:space="preserve">extending relevant tools, features and/or settings applied to the interactive (Tier 1) device to the </w:t>
            </w:r>
            <w:r w:rsidR="0061557A">
              <w:rPr>
                <w:rFonts w:ascii="Arial" w:eastAsia="Trebuchet MS" w:hAnsi="Arial" w:cs="Arial"/>
                <w:bCs/>
                <w:sz w:val="18"/>
                <w:szCs w:val="18"/>
              </w:rPr>
              <w:t>other interactive</w:t>
            </w:r>
            <w:r w:rsidRPr="00D73F59">
              <w:rPr>
                <w:rFonts w:ascii="Arial" w:eastAsia="Trebuchet MS" w:hAnsi="Arial" w:cs="Arial"/>
                <w:bCs/>
                <w:sz w:val="18"/>
                <w:szCs w:val="18"/>
              </w:rPr>
              <w:t xml:space="preserve"> device;</w:t>
            </w:r>
          </w:p>
          <w:p w14:paraId="27A2D141" w14:textId="7EEF7852" w:rsidR="00D73F59" w:rsidRPr="00D73F59" w:rsidRDefault="00D73F59" w:rsidP="0029028B">
            <w:pPr>
              <w:numPr>
                <w:ilvl w:val="0"/>
                <w:numId w:val="36"/>
              </w:numPr>
              <w:spacing w:before="120" w:after="120"/>
              <w:ind w:left="360"/>
              <w:rPr>
                <w:rFonts w:ascii="Arial" w:eastAsia="Trebuchet MS" w:hAnsi="Arial" w:cs="Arial"/>
                <w:bCs/>
                <w:sz w:val="18"/>
                <w:szCs w:val="18"/>
              </w:rPr>
            </w:pPr>
            <w:r w:rsidRPr="00D73F59">
              <w:rPr>
                <w:rFonts w:ascii="Arial" w:eastAsia="Trebuchet MS" w:hAnsi="Arial" w:cs="Arial"/>
                <w:bCs/>
                <w:sz w:val="18"/>
                <w:szCs w:val="18"/>
              </w:rPr>
              <w:t xml:space="preserve">for </w:t>
            </w:r>
            <w:r w:rsidR="0034539C">
              <w:rPr>
                <w:rFonts w:ascii="Arial" w:eastAsia="Trebuchet MS" w:hAnsi="Arial" w:cs="Arial"/>
                <w:bCs/>
                <w:sz w:val="18"/>
                <w:szCs w:val="18"/>
              </w:rPr>
              <w:t>other interactive</w:t>
            </w:r>
            <w:r w:rsidRPr="00D73F59">
              <w:rPr>
                <w:rFonts w:ascii="Arial" w:eastAsia="Trebuchet MS" w:hAnsi="Arial" w:cs="Arial"/>
                <w:bCs/>
                <w:sz w:val="18"/>
                <w:szCs w:val="18"/>
              </w:rPr>
              <w:t xml:space="preserve"> devices</w:t>
            </w:r>
            <w:r w:rsidR="00B655D8">
              <w:rPr>
                <w:rFonts w:ascii="Arial" w:eastAsia="Trebuchet MS" w:hAnsi="Arial" w:cs="Arial"/>
                <w:bCs/>
                <w:sz w:val="18"/>
                <w:szCs w:val="18"/>
              </w:rPr>
              <w:t xml:space="preserve"> </w:t>
            </w:r>
            <w:r w:rsidRPr="00D73F59">
              <w:rPr>
                <w:rFonts w:ascii="Arial" w:eastAsia="Trebuchet MS" w:hAnsi="Arial" w:cs="Arial"/>
                <w:bCs/>
                <w:sz w:val="18"/>
                <w:szCs w:val="18"/>
              </w:rPr>
              <w:t>that are smart TVs:</w:t>
            </w:r>
          </w:p>
          <w:p w14:paraId="2C427744" w14:textId="7D5FBEE7" w:rsidR="00D73F59" w:rsidRPr="00D73F59" w:rsidRDefault="00D73F59" w:rsidP="0029028B">
            <w:pPr>
              <w:numPr>
                <w:ilvl w:val="1"/>
                <w:numId w:val="36"/>
              </w:numPr>
              <w:spacing w:before="120" w:after="120"/>
              <w:ind w:left="1080"/>
              <w:rPr>
                <w:rFonts w:ascii="Arial" w:eastAsia="Trebuchet MS" w:hAnsi="Arial" w:cs="Arial"/>
                <w:bCs/>
                <w:sz w:val="18"/>
                <w:szCs w:val="18"/>
              </w:rPr>
            </w:pPr>
            <w:r w:rsidRPr="00D73F59">
              <w:rPr>
                <w:rFonts w:ascii="Arial" w:eastAsia="Trebuchet MS" w:hAnsi="Arial" w:cs="Arial"/>
                <w:bCs/>
                <w:sz w:val="18"/>
                <w:szCs w:val="18"/>
              </w:rPr>
              <w:t xml:space="preserve">parental controls that can be used to restrict </w:t>
            </w:r>
            <w:r w:rsidRPr="006F24B5">
              <w:rPr>
                <w:rFonts w:ascii="Arial" w:eastAsia="Trebuchet MS" w:hAnsi="Arial" w:cs="Arial"/>
                <w:bCs/>
                <w:sz w:val="18"/>
                <w:szCs w:val="18"/>
              </w:rPr>
              <w:t>use (e</w:t>
            </w:r>
            <w:r w:rsidR="00EB66C9" w:rsidRPr="006F24B5">
              <w:rPr>
                <w:rFonts w:ascii="Arial" w:eastAsia="Trebuchet MS" w:hAnsi="Arial" w:cs="Arial"/>
                <w:bCs/>
                <w:sz w:val="18"/>
                <w:szCs w:val="18"/>
              </w:rPr>
              <w:t>.</w:t>
            </w:r>
            <w:r w:rsidRPr="006F24B5">
              <w:rPr>
                <w:rFonts w:ascii="Arial" w:eastAsia="Trebuchet MS" w:hAnsi="Arial" w:cs="Arial"/>
                <w:bCs/>
                <w:sz w:val="18"/>
                <w:szCs w:val="18"/>
              </w:rPr>
              <w:t>g</w:t>
            </w:r>
            <w:r w:rsidR="00EB66C9" w:rsidRPr="006F24B5">
              <w:rPr>
                <w:rFonts w:ascii="Arial" w:eastAsia="Trebuchet MS" w:hAnsi="Arial" w:cs="Arial"/>
                <w:bCs/>
                <w:sz w:val="18"/>
                <w:szCs w:val="18"/>
              </w:rPr>
              <w:t>.</w:t>
            </w:r>
            <w:r w:rsidRPr="006F24B5">
              <w:rPr>
                <w:rFonts w:ascii="Arial" w:eastAsia="Trebuchet MS" w:hAnsi="Arial" w:cs="Arial"/>
                <w:bCs/>
                <w:sz w:val="18"/>
                <w:szCs w:val="18"/>
              </w:rPr>
              <w:t xml:space="preserve"> viewing, do</w:t>
            </w:r>
            <w:r w:rsidRPr="00D73F59">
              <w:rPr>
                <w:rFonts w:ascii="Arial" w:eastAsia="Trebuchet MS" w:hAnsi="Arial" w:cs="Arial"/>
                <w:bCs/>
                <w:sz w:val="18"/>
                <w:szCs w:val="18"/>
              </w:rPr>
              <w:t>wnloading or playing) apps, channels or other programming;</w:t>
            </w:r>
          </w:p>
          <w:p w14:paraId="0CE63E94" w14:textId="593F97FC" w:rsidR="00D73F59" w:rsidRPr="00D73F59" w:rsidRDefault="00D73F59" w:rsidP="0029028B">
            <w:pPr>
              <w:numPr>
                <w:ilvl w:val="1"/>
                <w:numId w:val="36"/>
              </w:numPr>
              <w:spacing w:before="120" w:after="120"/>
              <w:ind w:left="1080"/>
              <w:rPr>
                <w:rFonts w:eastAsia="Trebuchet MS"/>
                <w:bCs/>
                <w:sz w:val="18"/>
                <w:szCs w:val="18"/>
              </w:rPr>
            </w:pPr>
            <w:r w:rsidRPr="00D73F59">
              <w:rPr>
                <w:rFonts w:ascii="Arial" w:eastAsia="Trebuchet MS" w:hAnsi="Arial" w:cs="Arial"/>
                <w:bCs/>
                <w:sz w:val="18"/>
                <w:szCs w:val="18"/>
              </w:rPr>
              <w:t>u</w:t>
            </w:r>
            <w:r w:rsidRPr="006F24B5">
              <w:rPr>
                <w:rFonts w:ascii="Arial" w:eastAsia="Trebuchet MS" w:hAnsi="Arial" w:cs="Arial"/>
                <w:bCs/>
                <w:sz w:val="18"/>
                <w:szCs w:val="18"/>
              </w:rPr>
              <w:t>se of pin numbers, pass codes or simila</w:t>
            </w:r>
            <w:r w:rsidRPr="00D73F59">
              <w:rPr>
                <w:rFonts w:ascii="Arial" w:eastAsia="Trebuchet MS" w:hAnsi="Arial" w:cs="Arial"/>
                <w:bCs/>
                <w:sz w:val="18"/>
                <w:szCs w:val="18"/>
              </w:rPr>
              <w:t>r features to control access to categories of programming and/or ma</w:t>
            </w:r>
            <w:r w:rsidRPr="006F24B5">
              <w:rPr>
                <w:rFonts w:ascii="Arial" w:eastAsia="Trebuchet MS" w:hAnsi="Arial" w:cs="Arial"/>
                <w:bCs/>
                <w:sz w:val="18"/>
                <w:szCs w:val="18"/>
              </w:rPr>
              <w:t>terial (e</w:t>
            </w:r>
            <w:r w:rsidR="00EB66C9" w:rsidRPr="006F24B5">
              <w:rPr>
                <w:rFonts w:ascii="Arial" w:eastAsia="Trebuchet MS" w:hAnsi="Arial" w:cs="Arial"/>
                <w:bCs/>
                <w:sz w:val="18"/>
                <w:szCs w:val="18"/>
              </w:rPr>
              <w:t>.</w:t>
            </w:r>
            <w:r w:rsidRPr="006F24B5">
              <w:rPr>
                <w:rFonts w:ascii="Arial" w:eastAsia="Trebuchet MS" w:hAnsi="Arial" w:cs="Arial"/>
                <w:bCs/>
                <w:sz w:val="18"/>
                <w:szCs w:val="18"/>
              </w:rPr>
              <w:t>g</w:t>
            </w:r>
            <w:r w:rsidR="00EB66C9" w:rsidRPr="006F24B5">
              <w:rPr>
                <w:rFonts w:ascii="Arial" w:eastAsia="Trebuchet MS" w:hAnsi="Arial" w:cs="Arial"/>
                <w:bCs/>
                <w:sz w:val="18"/>
                <w:szCs w:val="18"/>
              </w:rPr>
              <w:t>.</w:t>
            </w:r>
            <w:r w:rsidRPr="006F24B5">
              <w:rPr>
                <w:rFonts w:ascii="Arial" w:eastAsia="Trebuchet MS" w:hAnsi="Arial" w:cs="Arial"/>
                <w:bCs/>
                <w:sz w:val="18"/>
                <w:szCs w:val="18"/>
              </w:rPr>
              <w:t xml:space="preserve"> progra</w:t>
            </w:r>
            <w:r w:rsidRPr="00D73F59">
              <w:rPr>
                <w:rFonts w:ascii="Arial" w:eastAsia="Trebuchet MS" w:hAnsi="Arial" w:cs="Arial"/>
                <w:bCs/>
                <w:sz w:val="18"/>
                <w:szCs w:val="18"/>
              </w:rPr>
              <w:t>mming and/or material with particular age ratings, or as selected by the user during set-up of the parental controls),</w:t>
            </w:r>
          </w:p>
          <w:p w14:paraId="221223EC" w14:textId="77FB6331" w:rsidR="00D73F59" w:rsidRPr="00F3296E" w:rsidRDefault="00D73F59" w:rsidP="00D73F59">
            <w:pPr>
              <w:spacing w:before="120" w:after="120"/>
              <w:rPr>
                <w:rFonts w:ascii="Arial" w:eastAsia="Trebuchet MS" w:hAnsi="Arial" w:cs="Arial"/>
                <w:bCs/>
                <w:sz w:val="18"/>
                <w:szCs w:val="18"/>
              </w:rPr>
            </w:pPr>
            <w:r w:rsidRPr="00D73F59">
              <w:rPr>
                <w:rFonts w:ascii="Arial" w:eastAsia="Trebuchet MS" w:hAnsi="Arial" w:cs="Arial"/>
                <w:bCs/>
                <w:sz w:val="18"/>
                <w:szCs w:val="18"/>
              </w:rPr>
              <w:t>as well as sharing clear and accessible guidance about the use and effect of such settings.</w:t>
            </w:r>
          </w:p>
          <w:p w14:paraId="278C1703" w14:textId="32A495B6" w:rsidR="00361AE8" w:rsidRDefault="004D5420" w:rsidP="00171E2E">
            <w:pPr>
              <w:spacing w:before="120" w:after="120"/>
              <w:rPr>
                <w:rFonts w:ascii="Arial" w:eastAsia="Trebuchet MS" w:hAnsi="Arial" w:cs="Arial"/>
                <w:bCs/>
                <w:sz w:val="16"/>
                <w:szCs w:val="16"/>
                <w:u w:val="single"/>
              </w:rPr>
            </w:pPr>
            <w:r w:rsidRPr="004D5420">
              <w:rPr>
                <w:rFonts w:ascii="Arial" w:eastAsia="Trebuchet MS" w:hAnsi="Arial" w:cs="Arial"/>
                <w:bCs/>
                <w:sz w:val="16"/>
                <w:szCs w:val="16"/>
                <w:u w:val="single"/>
              </w:rPr>
              <w:t>Note:</w:t>
            </w:r>
            <w:r w:rsidRPr="004D5420">
              <w:rPr>
                <w:rFonts w:ascii="Arial" w:eastAsia="Trebuchet MS" w:hAnsi="Arial" w:cs="Arial"/>
                <w:bCs/>
                <w:sz w:val="16"/>
                <w:szCs w:val="16"/>
              </w:rPr>
              <w:t xml:space="preserve"> </w:t>
            </w:r>
            <w:r w:rsidR="00361AE8" w:rsidRPr="004D5420">
              <w:rPr>
                <w:rFonts w:ascii="Arial" w:eastAsia="Trebuchet MS" w:hAnsi="Arial" w:cs="Arial"/>
                <w:bCs/>
                <w:sz w:val="16"/>
                <w:szCs w:val="16"/>
              </w:rPr>
              <w:t>If a manufacturer of a</w:t>
            </w:r>
            <w:r w:rsidR="0034539C">
              <w:rPr>
                <w:rFonts w:ascii="Arial" w:eastAsia="Trebuchet MS" w:hAnsi="Arial" w:cs="Arial"/>
                <w:bCs/>
                <w:sz w:val="16"/>
                <w:szCs w:val="16"/>
              </w:rPr>
              <w:t>n</w:t>
            </w:r>
            <w:r w:rsidR="00361AE8" w:rsidRPr="004D5420">
              <w:rPr>
                <w:rFonts w:ascii="Arial" w:eastAsia="Trebuchet MS" w:hAnsi="Arial" w:cs="Arial"/>
                <w:bCs/>
                <w:sz w:val="16"/>
                <w:szCs w:val="16"/>
              </w:rPr>
              <w:t xml:space="preserve"> </w:t>
            </w:r>
            <w:r w:rsidR="0034539C">
              <w:rPr>
                <w:rFonts w:ascii="Arial" w:eastAsia="Trebuchet MS" w:hAnsi="Arial" w:cs="Arial"/>
                <w:bCs/>
                <w:sz w:val="16"/>
                <w:szCs w:val="16"/>
              </w:rPr>
              <w:t>other interactive</w:t>
            </w:r>
            <w:r w:rsidR="00361AE8" w:rsidRPr="004D5420">
              <w:rPr>
                <w:rFonts w:ascii="Arial" w:eastAsia="Trebuchet MS" w:hAnsi="Arial" w:cs="Arial"/>
                <w:bCs/>
                <w:sz w:val="16"/>
                <w:szCs w:val="16"/>
              </w:rPr>
              <w:t xml:space="preserve"> device</w:t>
            </w:r>
            <w:r w:rsidR="003A38B2">
              <w:rPr>
                <w:rFonts w:ascii="Arial" w:eastAsia="Trebuchet MS" w:hAnsi="Arial" w:cs="Arial"/>
                <w:bCs/>
                <w:sz w:val="16"/>
                <w:szCs w:val="16"/>
              </w:rPr>
              <w:t xml:space="preserve"> </w:t>
            </w:r>
            <w:r w:rsidR="00361AE8" w:rsidRPr="004D5420">
              <w:rPr>
                <w:rFonts w:ascii="Arial" w:eastAsia="Trebuchet MS" w:hAnsi="Arial" w:cs="Arial"/>
                <w:bCs/>
                <w:sz w:val="16"/>
                <w:szCs w:val="16"/>
              </w:rPr>
              <w:t xml:space="preserve">has tools, features and/or settings that assist </w:t>
            </w:r>
            <w:r w:rsidR="005D1F75">
              <w:rPr>
                <w:rFonts w:ascii="Arial" w:eastAsia="Trebuchet MS" w:hAnsi="Arial" w:cs="Arial"/>
                <w:bCs/>
                <w:sz w:val="16"/>
                <w:szCs w:val="16"/>
              </w:rPr>
              <w:t xml:space="preserve">more </w:t>
            </w:r>
            <w:r w:rsidR="00361AE8" w:rsidRPr="004D5420">
              <w:rPr>
                <w:rFonts w:ascii="Arial" w:eastAsia="Trebuchet MS" w:hAnsi="Arial" w:cs="Arial"/>
                <w:bCs/>
                <w:sz w:val="16"/>
                <w:szCs w:val="16"/>
              </w:rPr>
              <w:t>Australian end-users (</w:t>
            </w:r>
            <w:r w:rsidR="005D1F75">
              <w:rPr>
                <w:rFonts w:ascii="Arial" w:eastAsia="Trebuchet MS" w:hAnsi="Arial" w:cs="Arial"/>
                <w:bCs/>
                <w:sz w:val="16"/>
                <w:szCs w:val="16"/>
              </w:rPr>
              <w:t>i.e. not o</w:t>
            </w:r>
            <w:r w:rsidR="005D1F75" w:rsidRPr="006F24B5">
              <w:rPr>
                <w:rFonts w:ascii="Arial" w:eastAsia="Trebuchet MS" w:hAnsi="Arial" w:cs="Arial"/>
                <w:bCs/>
                <w:sz w:val="16"/>
                <w:szCs w:val="16"/>
              </w:rPr>
              <w:t xml:space="preserve">nly </w:t>
            </w:r>
            <w:r w:rsidR="00177233" w:rsidRPr="006F24B5">
              <w:rPr>
                <w:rFonts w:ascii="Arial" w:eastAsia="Trebuchet MS" w:hAnsi="Arial" w:cs="Arial"/>
                <w:bCs/>
                <w:sz w:val="16"/>
                <w:szCs w:val="16"/>
              </w:rPr>
              <w:t xml:space="preserve">Australian </w:t>
            </w:r>
            <w:r w:rsidR="00361AE8" w:rsidRPr="006F24B5">
              <w:rPr>
                <w:rFonts w:ascii="Arial" w:eastAsia="Trebuchet MS" w:hAnsi="Arial" w:cs="Arial"/>
                <w:bCs/>
                <w:sz w:val="16"/>
                <w:szCs w:val="16"/>
              </w:rPr>
              <w:t>children) to saf</w:t>
            </w:r>
            <w:r w:rsidR="00361AE8" w:rsidRPr="004D5420">
              <w:rPr>
                <w:rFonts w:ascii="Arial" w:eastAsia="Trebuchet MS" w:hAnsi="Arial" w:cs="Arial"/>
                <w:bCs/>
                <w:sz w:val="16"/>
                <w:szCs w:val="16"/>
              </w:rPr>
              <w:t>ely manage their experience when using the device</w:t>
            </w:r>
            <w:r w:rsidRPr="004D5420">
              <w:rPr>
                <w:rFonts w:ascii="Arial" w:eastAsia="Trebuchet MS" w:hAnsi="Arial" w:cs="Arial"/>
                <w:bCs/>
                <w:sz w:val="16"/>
                <w:szCs w:val="16"/>
              </w:rPr>
              <w:t>, such measures will be treated as tools, features and/or settings that meet this measure.</w:t>
            </w:r>
            <w:r w:rsidR="00361AE8" w:rsidRPr="004D5420">
              <w:rPr>
                <w:rFonts w:ascii="Arial" w:eastAsia="Trebuchet MS" w:hAnsi="Arial" w:cs="Arial"/>
                <w:bCs/>
                <w:sz w:val="16"/>
                <w:szCs w:val="16"/>
                <w:u w:val="single"/>
              </w:rPr>
              <w:t xml:space="preserve"> </w:t>
            </w:r>
          </w:p>
          <w:p w14:paraId="45083DAB" w14:textId="7C7A260D" w:rsidR="0053230F" w:rsidRDefault="0053230F" w:rsidP="00171E2E">
            <w:pPr>
              <w:spacing w:before="120" w:after="120"/>
              <w:rPr>
                <w:rFonts w:ascii="Arial" w:eastAsia="Trebuchet MS" w:hAnsi="Arial" w:cs="Arial"/>
                <w:bCs/>
                <w:sz w:val="16"/>
                <w:szCs w:val="16"/>
                <w:u w:val="single"/>
              </w:rPr>
            </w:pPr>
            <w:r w:rsidRPr="0053230F">
              <w:rPr>
                <w:rFonts w:ascii="Arial" w:eastAsia="Arial" w:hAnsi="Arial" w:cs="Arial"/>
                <w:color w:val="000000"/>
                <w:sz w:val="16"/>
                <w:szCs w:val="16"/>
                <w:u w:val="single"/>
              </w:rPr>
              <w:t>Note:</w:t>
            </w:r>
            <w:r>
              <w:rPr>
                <w:rFonts w:ascii="Arial" w:eastAsia="Arial" w:hAnsi="Arial" w:cs="Arial"/>
                <w:color w:val="000000"/>
                <w:sz w:val="16"/>
                <w:szCs w:val="16"/>
              </w:rPr>
              <w:t xml:space="preserve"> </w:t>
            </w:r>
            <w:r w:rsidRPr="0053230F">
              <w:rPr>
                <w:rFonts w:ascii="Arial" w:eastAsia="Arial" w:hAnsi="Arial" w:cs="Arial"/>
                <w:color w:val="000000"/>
                <w:sz w:val="16"/>
                <w:szCs w:val="16"/>
              </w:rPr>
              <w:t>It is acknowledged tha</w:t>
            </w:r>
            <w:r w:rsidRPr="0053230F">
              <w:rPr>
                <w:rFonts w:ascii="Arial" w:eastAsia="Arial" w:hAnsi="Arial" w:cs="Arial"/>
                <w:sz w:val="16"/>
                <w:szCs w:val="16"/>
              </w:rPr>
              <w:t>t tools,</w:t>
            </w:r>
            <w:r w:rsidRPr="0053230F">
              <w:rPr>
                <w:rFonts w:ascii="Arial" w:eastAsia="Arial" w:hAnsi="Arial" w:cs="Arial"/>
                <w:color w:val="000000"/>
                <w:sz w:val="16"/>
                <w:szCs w:val="16"/>
              </w:rPr>
              <w:t xml:space="preserve"> features and/or settings may not operate to reduce risk on </w:t>
            </w:r>
            <w:r w:rsidRPr="0053230F">
              <w:rPr>
                <w:rFonts w:ascii="Arial" w:eastAsia="Arial" w:hAnsi="Arial" w:cs="Arial"/>
                <w:color w:val="000000"/>
                <w:sz w:val="16"/>
                <w:szCs w:val="16"/>
                <w:u w:val="single"/>
              </w:rPr>
              <w:t>all</w:t>
            </w:r>
            <w:r w:rsidRPr="0053230F">
              <w:rPr>
                <w:rFonts w:ascii="Arial" w:eastAsia="Arial" w:hAnsi="Arial" w:cs="Arial"/>
                <w:color w:val="000000"/>
                <w:sz w:val="16"/>
                <w:szCs w:val="16"/>
              </w:rPr>
              <w:t xml:space="preserve"> services that could be available on the relevant device.  Some safety tools, features and/or settings may relate to use of a particular service, or group of services, on the relevant device.  Many safety tools, features and/or settings may only operate across the</w:t>
            </w:r>
            <w:r>
              <w:rPr>
                <w:rFonts w:ascii="Arial" w:eastAsia="Arial" w:hAnsi="Arial" w:cs="Arial"/>
                <w:color w:val="000000"/>
                <w:sz w:val="16"/>
                <w:szCs w:val="16"/>
              </w:rPr>
              <w:t xml:space="preserve"> manufacturer</w:t>
            </w:r>
            <w:r w:rsidRPr="0053230F">
              <w:rPr>
                <w:rFonts w:ascii="Arial" w:eastAsia="Arial" w:hAnsi="Arial" w:cs="Arial"/>
                <w:color w:val="000000"/>
                <w:sz w:val="16"/>
                <w:szCs w:val="16"/>
              </w:rPr>
              <w:t>’s own services offering (not across all third-party services).</w:t>
            </w:r>
          </w:p>
          <w:p w14:paraId="7EA6BAF6" w14:textId="5CBE1E6C" w:rsidR="00955CE2" w:rsidRDefault="00955CE2" w:rsidP="00171E2E">
            <w:pPr>
              <w:spacing w:before="120" w:after="120"/>
              <w:rPr>
                <w:rFonts w:ascii="Arial" w:eastAsia="Trebuchet MS" w:hAnsi="Arial" w:cs="Arial"/>
                <w:b/>
                <w:sz w:val="16"/>
                <w:szCs w:val="16"/>
              </w:rPr>
            </w:pPr>
            <w:r w:rsidRPr="00B655D8">
              <w:rPr>
                <w:rFonts w:ascii="Arial" w:eastAsia="Trebuchet MS" w:hAnsi="Arial" w:cs="Arial"/>
                <w:bCs/>
                <w:sz w:val="16"/>
                <w:szCs w:val="16"/>
                <w:u w:val="single"/>
              </w:rPr>
              <w:t>Note</w:t>
            </w:r>
            <w:r>
              <w:rPr>
                <w:rFonts w:ascii="Arial" w:eastAsia="Trebuchet MS" w:hAnsi="Arial" w:cs="Arial"/>
                <w:bCs/>
                <w:sz w:val="16"/>
                <w:szCs w:val="16"/>
              </w:rPr>
              <w:t xml:space="preserve">: Tools, features and/or settings applied to </w:t>
            </w:r>
            <w:r w:rsidR="0062120B">
              <w:rPr>
                <w:rFonts w:ascii="Arial" w:eastAsia="Trebuchet MS" w:hAnsi="Arial" w:cs="Arial"/>
                <w:bCs/>
                <w:sz w:val="16"/>
                <w:szCs w:val="16"/>
              </w:rPr>
              <w:t>accounts designed for children</w:t>
            </w:r>
            <w:r>
              <w:rPr>
                <w:rFonts w:ascii="Arial" w:eastAsia="Trebuchet MS" w:hAnsi="Arial" w:cs="Arial"/>
                <w:bCs/>
                <w:sz w:val="16"/>
                <w:szCs w:val="16"/>
              </w:rPr>
              <w:t xml:space="preserve"> that assist with managing safety risks (including at a minimum the risk of exposure to online pornography) to children will be treated as tools, features and/or settings that meet this measure.</w:t>
            </w:r>
            <w:r>
              <w:rPr>
                <w:rFonts w:ascii="Arial" w:eastAsia="Trebuchet MS" w:hAnsi="Arial" w:cs="Arial"/>
                <w:b/>
                <w:sz w:val="16"/>
                <w:szCs w:val="16"/>
              </w:rPr>
              <w:t xml:space="preserve"> </w:t>
            </w:r>
          </w:p>
          <w:p w14:paraId="4E10CFE2" w14:textId="540F2D43" w:rsidR="00C864F4" w:rsidRPr="00C864F4" w:rsidRDefault="00C864F4" w:rsidP="00171E2E">
            <w:pPr>
              <w:spacing w:before="120" w:after="120"/>
              <w:rPr>
                <w:rFonts w:ascii="Arial" w:eastAsia="Trebuchet MS" w:hAnsi="Arial" w:cs="Arial"/>
                <w:b/>
                <w:sz w:val="16"/>
                <w:szCs w:val="16"/>
              </w:rPr>
            </w:pPr>
            <w:r w:rsidRPr="00C864F4">
              <w:rPr>
                <w:rFonts w:ascii="Arial" w:eastAsia="Trebuchet MS" w:hAnsi="Arial" w:cs="Arial"/>
                <w:bCs/>
                <w:sz w:val="16"/>
                <w:szCs w:val="16"/>
                <w:u w:val="single"/>
              </w:rPr>
              <w:t>Note:</w:t>
            </w:r>
            <w:r w:rsidRPr="00C864F4">
              <w:rPr>
                <w:rFonts w:ascii="Arial" w:eastAsia="Trebuchet MS" w:hAnsi="Arial" w:cs="Arial"/>
                <w:bCs/>
                <w:sz w:val="16"/>
                <w:szCs w:val="16"/>
              </w:rPr>
              <w:t xml:space="preserve"> Assisting Australian end-users to safely manage the experience of children when using the device does not require assistance that is irrelevant to class 1C or class 2 material.</w:t>
            </w:r>
            <w:r w:rsidRPr="00C864F4">
              <w:rPr>
                <w:rFonts w:ascii="Arial" w:eastAsia="Trebuchet MS" w:hAnsi="Arial" w:cs="Arial"/>
                <w:bCs/>
                <w:sz w:val="16"/>
                <w:szCs w:val="16"/>
                <w:u w:val="single"/>
              </w:rPr>
              <w:t xml:space="preserve"> </w:t>
            </w:r>
            <w:r w:rsidRPr="00C864F4">
              <w:rPr>
                <w:rFonts w:ascii="Arial" w:eastAsia="Trebuchet MS" w:hAnsi="Arial" w:cs="Arial"/>
                <w:bCs/>
                <w:sz w:val="16"/>
                <w:szCs w:val="16"/>
              </w:rPr>
              <w:t xml:space="preserve"> </w:t>
            </w:r>
          </w:p>
          <w:p w14:paraId="1376331F" w14:textId="40480F9F" w:rsidR="008D4272" w:rsidRPr="000A2648" w:rsidRDefault="008D4272" w:rsidP="00171E2E">
            <w:pPr>
              <w:spacing w:before="120" w:after="120"/>
              <w:rPr>
                <w:rFonts w:ascii="Arial" w:eastAsia="Trebuchet MS" w:hAnsi="Arial" w:cs="Arial"/>
                <w:b/>
                <w:i/>
                <w:iCs/>
                <w:sz w:val="18"/>
                <w:szCs w:val="18"/>
              </w:rPr>
            </w:pPr>
            <w:r w:rsidRPr="000A2648">
              <w:rPr>
                <w:rFonts w:ascii="Arial" w:eastAsia="Trebuchet MS" w:hAnsi="Arial" w:cs="Arial"/>
                <w:b/>
                <w:i/>
                <w:iCs/>
                <w:sz w:val="18"/>
                <w:szCs w:val="18"/>
              </w:rPr>
              <w:t>Guidance:</w:t>
            </w:r>
          </w:p>
          <w:p w14:paraId="5F22A7C8" w14:textId="207230E0" w:rsidR="008D4272" w:rsidRPr="008D4272" w:rsidRDefault="008D4272" w:rsidP="003F2EF0">
            <w:pPr>
              <w:spacing w:before="120" w:after="120"/>
              <w:rPr>
                <w:rFonts w:eastAsia="Trebuchet MS"/>
                <w:bCs/>
                <w:i/>
                <w:iCs/>
                <w:sz w:val="18"/>
                <w:szCs w:val="18"/>
              </w:rPr>
            </w:pPr>
            <w:r w:rsidRPr="00DE17C0">
              <w:rPr>
                <w:rFonts w:ascii="Arial" w:eastAsia="Trebuchet MS" w:hAnsi="Arial" w:cs="Arial"/>
                <w:bCs/>
                <w:i/>
                <w:iCs/>
                <w:sz w:val="18"/>
                <w:szCs w:val="18"/>
              </w:rPr>
              <w:lastRenderedPageBreak/>
              <w:t>In implementing these measures, industry participants should also consider the needs and capabilities of children, for example with respect to complexity of language, ease of acc</w:t>
            </w:r>
            <w:r w:rsidRPr="006F24B5">
              <w:rPr>
                <w:rFonts w:ascii="Arial" w:eastAsia="Trebuchet MS" w:hAnsi="Arial" w:cs="Arial"/>
                <w:bCs/>
                <w:i/>
                <w:iCs/>
                <w:sz w:val="18"/>
                <w:szCs w:val="18"/>
              </w:rPr>
              <w:t>ess etc.</w:t>
            </w:r>
            <w:r w:rsidR="00177233" w:rsidRPr="006F24B5">
              <w:rPr>
                <w:rFonts w:ascii="Arial" w:eastAsia="Trebuchet MS" w:hAnsi="Arial" w:cs="Arial"/>
                <w:bCs/>
                <w:i/>
                <w:iCs/>
                <w:sz w:val="18"/>
                <w:szCs w:val="18"/>
              </w:rPr>
              <w:t>.</w:t>
            </w:r>
          </w:p>
        </w:tc>
      </w:tr>
      <w:tr w:rsidR="00D83F74" w:rsidRPr="00390CF2" w14:paraId="682D8BD8" w14:textId="77777777" w:rsidTr="0061557A">
        <w:tc>
          <w:tcPr>
            <w:tcW w:w="356" w:type="pct"/>
            <w:shd w:val="clear" w:color="auto" w:fill="FFFFFF" w:themeFill="background1"/>
          </w:tcPr>
          <w:p w14:paraId="142C19D1"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7AE72F87" w14:textId="23C81AC6"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 xml:space="preserve">interactive (Tier 1) devices </w:t>
            </w:r>
          </w:p>
        </w:tc>
        <w:tc>
          <w:tcPr>
            <w:tcW w:w="671" w:type="pct"/>
            <w:shd w:val="clear" w:color="auto" w:fill="FFFFFF" w:themeFill="background1"/>
          </w:tcPr>
          <w:p w14:paraId="7430C39C" w14:textId="32A24444"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manufacturers</w:t>
            </w:r>
          </w:p>
        </w:tc>
        <w:tc>
          <w:tcPr>
            <w:tcW w:w="3431" w:type="pct"/>
            <w:shd w:val="clear" w:color="auto" w:fill="FFFFFF" w:themeFill="background1"/>
          </w:tcPr>
          <w:p w14:paraId="462D687E" w14:textId="2297BFA0" w:rsidR="00D83F74" w:rsidRPr="00DE17C0" w:rsidRDefault="00D83F74" w:rsidP="00441C30">
            <w:pPr>
              <w:spacing w:before="120" w:after="120"/>
              <w:ind w:right="460"/>
              <w:rPr>
                <w:rFonts w:ascii="Arial" w:eastAsia="Trebuchet MS" w:hAnsi="Arial" w:cs="Arial"/>
                <w:b/>
                <w:sz w:val="18"/>
                <w:szCs w:val="18"/>
              </w:rPr>
            </w:pPr>
            <w:r w:rsidRPr="00DE17C0">
              <w:rPr>
                <w:rFonts w:ascii="Arial" w:eastAsia="Trebuchet MS" w:hAnsi="Arial" w:cs="Arial"/>
                <w:b/>
                <w:sz w:val="18"/>
                <w:szCs w:val="18"/>
              </w:rPr>
              <w:t>Provision of information about safe use of equipment online</w:t>
            </w:r>
          </w:p>
          <w:p w14:paraId="00406792" w14:textId="44EC1EF4" w:rsidR="00E8358F" w:rsidRDefault="00E8358F" w:rsidP="00EC45BC">
            <w:pPr>
              <w:spacing w:before="120" w:after="120"/>
              <w:ind w:right="460"/>
              <w:rPr>
                <w:rFonts w:ascii="Arial" w:eastAsia="Trebuchet MS" w:hAnsi="Arial" w:cs="Arial"/>
                <w:bCs/>
                <w:sz w:val="18"/>
                <w:szCs w:val="18"/>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Pr>
                <w:rFonts w:ascii="Arial" w:eastAsia="Trebuchet MS" w:hAnsi="Arial" w:cs="Arial"/>
                <w:bCs/>
                <w:sz w:val="16"/>
                <w:szCs w:val="16"/>
              </w:rPr>
              <w:t>manufacturers of interactive</w:t>
            </w:r>
            <w:r w:rsidR="00260EE5">
              <w:rPr>
                <w:rFonts w:ascii="Arial" w:eastAsia="Trebuchet MS" w:hAnsi="Arial" w:cs="Arial"/>
                <w:bCs/>
                <w:sz w:val="16"/>
                <w:szCs w:val="16"/>
              </w:rPr>
              <w:t xml:space="preserve"> </w:t>
            </w:r>
            <w:r>
              <w:rPr>
                <w:rFonts w:ascii="Arial" w:eastAsia="Trebuchet MS" w:hAnsi="Arial" w:cs="Arial"/>
                <w:bCs/>
                <w:sz w:val="16"/>
                <w:szCs w:val="16"/>
              </w:rPr>
              <w:t>(Tier 1) devices to ensure that certain information is available in the form of online safety resources. The following measure supplements that existing requirement.</w:t>
            </w:r>
          </w:p>
          <w:p w14:paraId="722B24C8" w14:textId="67D484A1" w:rsidR="00D83F74" w:rsidRPr="006B4F7A" w:rsidRDefault="00D83F74" w:rsidP="00EC45BC">
            <w:pPr>
              <w:spacing w:before="120" w:after="120"/>
              <w:ind w:right="460"/>
              <w:rPr>
                <w:rFonts w:ascii="Arial" w:eastAsia="Trebuchet MS" w:hAnsi="Arial" w:cs="Arial"/>
                <w:bCs/>
                <w:sz w:val="18"/>
                <w:szCs w:val="18"/>
              </w:rPr>
            </w:pPr>
            <w:r w:rsidRPr="00DE17C0">
              <w:rPr>
                <w:rFonts w:ascii="Arial" w:eastAsia="Trebuchet MS" w:hAnsi="Arial" w:cs="Arial"/>
                <w:bCs/>
                <w:sz w:val="18"/>
                <w:szCs w:val="18"/>
              </w:rPr>
              <w:t>A manufacturer of interactive (Tier 1) devices</w:t>
            </w:r>
            <w:r w:rsidRPr="00DE17C0">
              <w:rPr>
                <w:rFonts w:ascii="Arial" w:hAnsi="Arial" w:cs="Arial"/>
                <w:sz w:val="18"/>
                <w:szCs w:val="18"/>
              </w:rPr>
              <w:t xml:space="preserve"> </w:t>
            </w:r>
            <w:r w:rsidRPr="00DE17C0">
              <w:rPr>
                <w:rFonts w:ascii="Arial" w:eastAsia="Trebuchet MS" w:hAnsi="Arial" w:cs="Arial"/>
                <w:bCs/>
                <w:sz w:val="18"/>
                <w:szCs w:val="18"/>
              </w:rPr>
              <w:t xml:space="preserve">must ensure that easily accessible information </w:t>
            </w:r>
            <w:r w:rsidR="0071024B">
              <w:rPr>
                <w:rFonts w:ascii="Arial" w:eastAsia="Trebuchet MS" w:hAnsi="Arial" w:cs="Arial"/>
                <w:bCs/>
                <w:sz w:val="18"/>
                <w:szCs w:val="18"/>
              </w:rPr>
              <w:t xml:space="preserve">in plain language </w:t>
            </w:r>
            <w:r w:rsidRPr="00DE17C0">
              <w:rPr>
                <w:rFonts w:ascii="Arial" w:eastAsia="Trebuchet MS" w:hAnsi="Arial" w:cs="Arial"/>
                <w:bCs/>
                <w:sz w:val="18"/>
                <w:szCs w:val="18"/>
              </w:rPr>
              <w:t>with re</w:t>
            </w:r>
            <w:r w:rsidRPr="006B4F7A">
              <w:rPr>
                <w:rFonts w:ascii="Arial" w:eastAsia="Trebuchet MS" w:hAnsi="Arial" w:cs="Arial"/>
                <w:bCs/>
                <w:sz w:val="18"/>
                <w:szCs w:val="18"/>
              </w:rPr>
              <w:t xml:space="preserve">spect to: </w:t>
            </w:r>
          </w:p>
          <w:p w14:paraId="54DF278B" w14:textId="04A2046F" w:rsidR="00D83F74" w:rsidRPr="00BD4CCE" w:rsidRDefault="00D83F74" w:rsidP="006B4F7A">
            <w:pPr>
              <w:pStyle w:val="ListParagraph"/>
              <w:numPr>
                <w:ilvl w:val="1"/>
                <w:numId w:val="29"/>
              </w:numPr>
              <w:spacing w:before="120" w:after="120"/>
              <w:ind w:left="360" w:right="460"/>
              <w:rPr>
                <w:rFonts w:ascii="Arial" w:eastAsia="Trebuchet MS" w:hAnsi="Arial" w:cs="Arial"/>
                <w:bCs/>
                <w:sz w:val="18"/>
                <w:szCs w:val="18"/>
              </w:rPr>
            </w:pPr>
            <w:r w:rsidRPr="00BD4CCE">
              <w:rPr>
                <w:rFonts w:ascii="Arial" w:eastAsia="Trebuchet MS" w:hAnsi="Arial" w:cs="Arial"/>
                <w:bCs/>
                <w:sz w:val="18"/>
                <w:szCs w:val="18"/>
              </w:rPr>
              <w:t>the tools</w:t>
            </w:r>
            <w:r w:rsidR="002F12E9">
              <w:rPr>
                <w:rFonts w:ascii="Arial" w:eastAsia="Trebuchet MS" w:hAnsi="Arial" w:cs="Arial"/>
                <w:bCs/>
                <w:sz w:val="18"/>
                <w:szCs w:val="18"/>
              </w:rPr>
              <w:t>, features and/or settings</w:t>
            </w:r>
            <w:r w:rsidRPr="00BD4CCE">
              <w:rPr>
                <w:rFonts w:ascii="Arial" w:eastAsia="Trebuchet MS" w:hAnsi="Arial" w:cs="Arial"/>
                <w:bCs/>
                <w:sz w:val="18"/>
                <w:szCs w:val="18"/>
              </w:rPr>
              <w:t xml:space="preserve"> described in measure </w:t>
            </w:r>
            <w:r w:rsidR="001E22B7">
              <w:rPr>
                <w:rFonts w:ascii="Arial" w:eastAsia="Trebuchet MS" w:hAnsi="Arial" w:cs="Arial"/>
                <w:bCs/>
                <w:sz w:val="18"/>
                <w:szCs w:val="18"/>
              </w:rPr>
              <w:t>8</w:t>
            </w:r>
            <w:r w:rsidRPr="00BD4CCE">
              <w:rPr>
                <w:rFonts w:ascii="Arial" w:eastAsia="Trebuchet MS" w:hAnsi="Arial" w:cs="Arial"/>
                <w:bCs/>
                <w:sz w:val="18"/>
                <w:szCs w:val="18"/>
              </w:rPr>
              <w:t>; and</w:t>
            </w:r>
          </w:p>
          <w:p w14:paraId="72DBE2AC" w14:textId="58C2A527" w:rsidR="00D83F74" w:rsidRPr="00BD4CCE" w:rsidRDefault="00D83F74" w:rsidP="006B4F7A">
            <w:pPr>
              <w:pStyle w:val="ListParagraph"/>
              <w:numPr>
                <w:ilvl w:val="1"/>
                <w:numId w:val="29"/>
              </w:numPr>
              <w:spacing w:before="120" w:after="120"/>
              <w:ind w:left="360" w:right="460"/>
              <w:rPr>
                <w:rFonts w:ascii="Arial" w:eastAsia="Trebuchet MS" w:hAnsi="Arial" w:cs="Arial"/>
                <w:bCs/>
                <w:sz w:val="18"/>
                <w:szCs w:val="18"/>
              </w:rPr>
            </w:pPr>
            <w:r w:rsidRPr="00BD4CCE">
              <w:rPr>
                <w:rFonts w:ascii="Arial" w:eastAsia="Trebuchet MS" w:hAnsi="Arial" w:cs="Arial"/>
                <w:bCs/>
                <w:sz w:val="18"/>
                <w:szCs w:val="18"/>
              </w:rPr>
              <w:t>the role of eSafety, including a link to eSafety’s complaints form,</w:t>
            </w:r>
          </w:p>
          <w:p w14:paraId="2935473D" w14:textId="7F1E9FC0" w:rsidR="00D83F74" w:rsidRPr="006B4F7A" w:rsidRDefault="00D83F74" w:rsidP="006B4F7A">
            <w:pPr>
              <w:spacing w:before="120" w:after="120"/>
              <w:ind w:right="460"/>
              <w:rPr>
                <w:rFonts w:ascii="Arial" w:eastAsia="Trebuchet MS" w:hAnsi="Arial" w:cs="Arial"/>
                <w:bCs/>
                <w:sz w:val="18"/>
                <w:szCs w:val="18"/>
              </w:rPr>
            </w:pPr>
            <w:r w:rsidRPr="00BD4CCE">
              <w:rPr>
                <w:rFonts w:ascii="Arial" w:eastAsia="Trebuchet MS" w:hAnsi="Arial" w:cs="Arial"/>
                <w:bCs/>
                <w:sz w:val="18"/>
                <w:szCs w:val="18"/>
              </w:rPr>
              <w:t>is available in the f</w:t>
            </w:r>
            <w:r w:rsidRPr="006B4F7A">
              <w:rPr>
                <w:rFonts w:ascii="Arial" w:eastAsia="Trebuchet MS" w:hAnsi="Arial" w:cs="Arial"/>
                <w:bCs/>
                <w:sz w:val="18"/>
                <w:szCs w:val="18"/>
              </w:rPr>
              <w:t>orm of online safety resources.</w:t>
            </w:r>
          </w:p>
          <w:p w14:paraId="0F2B581B" w14:textId="697846AC" w:rsidR="00D83F74" w:rsidRPr="00DE17C0" w:rsidRDefault="00D83F74" w:rsidP="00BF1355">
            <w:pPr>
              <w:spacing w:before="120" w:after="120"/>
              <w:rPr>
                <w:rFonts w:ascii="Arial" w:eastAsia="Trebuchet MS" w:hAnsi="Arial" w:cs="Arial"/>
                <w:bCs/>
                <w:sz w:val="18"/>
                <w:szCs w:val="18"/>
              </w:rPr>
            </w:pPr>
            <w:r w:rsidRPr="00DE17C0">
              <w:rPr>
                <w:rFonts w:ascii="Arial" w:eastAsia="Trebuchet MS" w:hAnsi="Arial" w:cs="Arial"/>
                <w:bCs/>
                <w:sz w:val="18"/>
                <w:szCs w:val="18"/>
              </w:rPr>
              <w:t xml:space="preserve">This information must include information about how Australian end-users can limit access to </w:t>
            </w:r>
            <w:r w:rsidR="003E1593">
              <w:rPr>
                <w:rFonts w:ascii="Arial" w:eastAsia="Trebuchet MS" w:hAnsi="Arial" w:cs="Arial"/>
                <w:bCs/>
                <w:sz w:val="18"/>
                <w:szCs w:val="18"/>
              </w:rPr>
              <w:t>online</w:t>
            </w:r>
            <w:r>
              <w:rPr>
                <w:rFonts w:ascii="Arial" w:eastAsia="Trebuchet MS" w:hAnsi="Arial" w:cs="Arial"/>
                <w:bCs/>
                <w:sz w:val="18"/>
                <w:szCs w:val="18"/>
              </w:rPr>
              <w:t xml:space="preserve"> pornography</w:t>
            </w:r>
            <w:r w:rsidRPr="00DE17C0">
              <w:rPr>
                <w:rFonts w:ascii="Arial" w:eastAsia="Trebuchet MS" w:hAnsi="Arial" w:cs="Arial"/>
                <w:bCs/>
                <w:sz w:val="18"/>
                <w:szCs w:val="18"/>
              </w:rPr>
              <w:t xml:space="preserve"> through use of those tools when using that equipment. </w:t>
            </w:r>
          </w:p>
          <w:p w14:paraId="18B9FC2C" w14:textId="54E37F5C" w:rsidR="00D83F74" w:rsidRPr="00933E79" w:rsidRDefault="00D83F74" w:rsidP="00BF1355">
            <w:pPr>
              <w:spacing w:before="120" w:after="120"/>
              <w:rPr>
                <w:rFonts w:ascii="Arial" w:eastAsia="Trebuchet MS" w:hAnsi="Arial" w:cs="Arial"/>
                <w:b/>
                <w:i/>
                <w:iCs/>
                <w:sz w:val="18"/>
                <w:szCs w:val="18"/>
              </w:rPr>
            </w:pPr>
            <w:r w:rsidRPr="00933E79">
              <w:rPr>
                <w:rFonts w:ascii="Arial" w:eastAsia="Trebuchet MS" w:hAnsi="Arial" w:cs="Arial"/>
                <w:b/>
                <w:i/>
                <w:iCs/>
                <w:sz w:val="18"/>
                <w:szCs w:val="18"/>
              </w:rPr>
              <w:t xml:space="preserve">Guidance: </w:t>
            </w:r>
          </w:p>
          <w:p w14:paraId="73CA9865" w14:textId="34D90F83" w:rsidR="00D83F74" w:rsidRPr="00933E79" w:rsidRDefault="00D83F74" w:rsidP="00B32B4C">
            <w:pPr>
              <w:spacing w:before="120" w:after="120"/>
              <w:rPr>
                <w:rFonts w:ascii="Arial" w:eastAsia="Trebuchet MS" w:hAnsi="Arial" w:cs="Arial"/>
                <w:b/>
                <w:i/>
                <w:iCs/>
                <w:sz w:val="18"/>
                <w:szCs w:val="18"/>
              </w:rPr>
            </w:pPr>
            <w:r w:rsidRPr="00DE17C0">
              <w:rPr>
                <w:rFonts w:ascii="Arial" w:eastAsia="Trebuchet MS" w:hAnsi="Arial" w:cs="Arial"/>
                <w:bCs/>
                <w:i/>
                <w:iCs/>
                <w:sz w:val="18"/>
                <w:szCs w:val="18"/>
              </w:rPr>
              <w:t>In implementing these measures, industry participants should also consider the needs and capabilities of children, for example with respect to complexity of language, ease of access e</w:t>
            </w:r>
            <w:r w:rsidRPr="003261B6">
              <w:rPr>
                <w:rFonts w:ascii="Arial" w:eastAsia="Trebuchet MS" w:hAnsi="Arial" w:cs="Arial"/>
                <w:bCs/>
                <w:i/>
                <w:iCs/>
                <w:sz w:val="18"/>
                <w:szCs w:val="18"/>
              </w:rPr>
              <w:t>tc.</w:t>
            </w:r>
            <w:r w:rsidR="00177233" w:rsidRPr="003261B6">
              <w:rPr>
                <w:rFonts w:ascii="Arial" w:eastAsia="Trebuchet MS" w:hAnsi="Arial" w:cs="Arial"/>
                <w:bCs/>
                <w:i/>
                <w:iCs/>
                <w:sz w:val="18"/>
                <w:szCs w:val="18"/>
              </w:rPr>
              <w:t>.</w:t>
            </w:r>
          </w:p>
          <w:p w14:paraId="15D5B401" w14:textId="084CAA38" w:rsidR="00D83F74" w:rsidRDefault="00D83F74" w:rsidP="00B32B4C">
            <w:pPr>
              <w:spacing w:before="120" w:after="120"/>
              <w:rPr>
                <w:rFonts w:ascii="Arial" w:eastAsia="Trebuchet MS" w:hAnsi="Arial" w:cs="Arial"/>
                <w:bCs/>
                <w:i/>
                <w:iCs/>
                <w:sz w:val="18"/>
                <w:szCs w:val="18"/>
              </w:rPr>
            </w:pPr>
            <w:r>
              <w:rPr>
                <w:rFonts w:ascii="Arial" w:eastAsia="Trebuchet MS" w:hAnsi="Arial" w:cs="Arial"/>
                <w:bCs/>
                <w:i/>
                <w:iCs/>
                <w:sz w:val="18"/>
                <w:szCs w:val="18"/>
              </w:rPr>
              <w:t>A manufacturer of interactive (Tier 1) devices may also choose to provide additional information about the safe use of that device.</w:t>
            </w:r>
          </w:p>
          <w:p w14:paraId="06F346FA" w14:textId="77777777" w:rsidR="00D83F74" w:rsidRPr="00DE17C0" w:rsidRDefault="00D83F74" w:rsidP="00B32B4C">
            <w:pPr>
              <w:spacing w:before="120" w:after="120"/>
              <w:rPr>
                <w:rFonts w:ascii="Arial" w:eastAsia="Trebuchet MS" w:hAnsi="Arial" w:cs="Arial"/>
                <w:bCs/>
                <w:i/>
                <w:iCs/>
                <w:sz w:val="18"/>
                <w:szCs w:val="18"/>
              </w:rPr>
            </w:pPr>
            <w:r w:rsidRPr="00DE17C0">
              <w:rPr>
                <w:rFonts w:ascii="Arial" w:eastAsia="Trebuchet MS" w:hAnsi="Arial" w:cs="Arial"/>
                <w:bCs/>
                <w:i/>
                <w:iCs/>
                <w:sz w:val="18"/>
                <w:szCs w:val="18"/>
              </w:rPr>
              <w:t xml:space="preserve">Examples of the types of information that could be provided include: </w:t>
            </w:r>
          </w:p>
          <w:p w14:paraId="3DF687BD" w14:textId="3CF4600F" w:rsidR="00D83F74" w:rsidRPr="00DE17C0" w:rsidRDefault="00D83F74" w:rsidP="00FE49C2">
            <w:pPr>
              <w:numPr>
                <w:ilvl w:val="2"/>
                <w:numId w:val="27"/>
              </w:numPr>
              <w:spacing w:before="120" w:after="120"/>
              <w:ind w:left="360"/>
              <w:rPr>
                <w:rFonts w:ascii="Arial" w:eastAsia="Trebuchet MS" w:hAnsi="Arial" w:cs="Arial"/>
                <w:bCs/>
                <w:i/>
                <w:iCs/>
                <w:sz w:val="18"/>
                <w:szCs w:val="18"/>
              </w:rPr>
            </w:pPr>
            <w:r w:rsidRPr="00DE17C0">
              <w:rPr>
                <w:rFonts w:ascii="Arial" w:eastAsia="Trebuchet MS" w:hAnsi="Arial" w:cs="Arial"/>
                <w:bCs/>
                <w:i/>
                <w:iCs/>
                <w:sz w:val="18"/>
                <w:szCs w:val="18"/>
              </w:rPr>
              <w:t>the risks presented by interactive (Tier 1) devices in respect of online material</w:t>
            </w:r>
            <w:r w:rsidR="00F80A6D">
              <w:rPr>
                <w:rFonts w:ascii="Arial" w:eastAsia="Trebuchet MS" w:hAnsi="Arial" w:cs="Arial"/>
                <w:bCs/>
                <w:i/>
                <w:iCs/>
                <w:sz w:val="18"/>
                <w:szCs w:val="18"/>
              </w:rPr>
              <w:t xml:space="preserve"> that is unsuitable for children</w:t>
            </w:r>
            <w:r w:rsidRPr="00DE17C0">
              <w:rPr>
                <w:rFonts w:ascii="Arial" w:eastAsia="Trebuchet MS" w:hAnsi="Arial" w:cs="Arial"/>
                <w:bCs/>
                <w:i/>
                <w:iCs/>
                <w:sz w:val="18"/>
                <w:szCs w:val="18"/>
              </w:rPr>
              <w:t xml:space="preserve">; </w:t>
            </w:r>
          </w:p>
          <w:p w14:paraId="35C229DD" w14:textId="0B8C8B77" w:rsidR="00D83F74" w:rsidRDefault="00D83F74" w:rsidP="00FE49C2">
            <w:pPr>
              <w:numPr>
                <w:ilvl w:val="2"/>
                <w:numId w:val="27"/>
              </w:numPr>
              <w:spacing w:before="120" w:after="120"/>
              <w:ind w:left="360"/>
              <w:rPr>
                <w:rFonts w:ascii="Arial" w:eastAsia="Trebuchet MS" w:hAnsi="Arial" w:cs="Arial"/>
                <w:bCs/>
                <w:i/>
                <w:iCs/>
                <w:sz w:val="18"/>
                <w:szCs w:val="18"/>
              </w:rPr>
            </w:pPr>
            <w:r w:rsidRPr="00DE17C0">
              <w:rPr>
                <w:rFonts w:ascii="Arial" w:eastAsia="Trebuchet MS" w:hAnsi="Arial" w:cs="Arial"/>
                <w:bCs/>
                <w:i/>
                <w:iCs/>
                <w:sz w:val="18"/>
                <w:szCs w:val="18"/>
              </w:rPr>
              <w:t>the availability and use of online content filtering or other software;</w:t>
            </w:r>
            <w:r>
              <w:rPr>
                <w:rFonts w:ascii="Arial" w:eastAsia="Trebuchet MS" w:hAnsi="Arial" w:cs="Arial"/>
                <w:bCs/>
                <w:i/>
                <w:iCs/>
                <w:sz w:val="18"/>
                <w:szCs w:val="18"/>
              </w:rPr>
              <w:t xml:space="preserve"> or</w:t>
            </w:r>
          </w:p>
          <w:p w14:paraId="024690CC" w14:textId="78C7280A" w:rsidR="00C65269" w:rsidRPr="000A2648" w:rsidRDefault="00D83F74" w:rsidP="00335F02">
            <w:pPr>
              <w:numPr>
                <w:ilvl w:val="2"/>
                <w:numId w:val="27"/>
              </w:numPr>
              <w:spacing w:before="120" w:after="120"/>
              <w:ind w:left="360"/>
              <w:rPr>
                <w:rFonts w:ascii="Arial" w:eastAsia="Trebuchet MS" w:hAnsi="Arial" w:cs="Arial"/>
                <w:bCs/>
                <w:i/>
                <w:iCs/>
                <w:sz w:val="18"/>
                <w:szCs w:val="18"/>
              </w:rPr>
            </w:pPr>
            <w:r w:rsidRPr="00053780">
              <w:rPr>
                <w:rFonts w:ascii="Arial" w:eastAsia="Trebuchet MS" w:hAnsi="Arial" w:cs="Arial"/>
                <w:bCs/>
                <w:i/>
                <w:iCs/>
                <w:sz w:val="18"/>
                <w:szCs w:val="18"/>
              </w:rPr>
              <w:t>how to support a child's safe use of social media services, relevant electronic services and designated internet services where accessible through the equipment.</w:t>
            </w:r>
          </w:p>
        </w:tc>
      </w:tr>
      <w:tr w:rsidR="00C65269" w:rsidRPr="00C65269" w14:paraId="106FF031" w14:textId="77777777" w:rsidTr="0061557A">
        <w:tc>
          <w:tcPr>
            <w:tcW w:w="356" w:type="pct"/>
            <w:shd w:val="clear" w:color="auto" w:fill="FFFFFF" w:themeFill="background1"/>
          </w:tcPr>
          <w:p w14:paraId="33DDA6D1" w14:textId="77777777" w:rsidR="00C65269" w:rsidRPr="00C65269" w:rsidRDefault="00C65269"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59555D97" w14:textId="6F102B4D" w:rsidR="00C65269" w:rsidRPr="00C65269" w:rsidRDefault="0034539C" w:rsidP="00441C30">
            <w:pPr>
              <w:spacing w:before="120" w:after="120"/>
              <w:jc w:val="center"/>
              <w:rPr>
                <w:rFonts w:ascii="Arial" w:hAnsi="Arial" w:cs="Arial"/>
                <w:sz w:val="18"/>
                <w:szCs w:val="18"/>
              </w:rPr>
            </w:pPr>
            <w:r>
              <w:rPr>
                <w:rFonts w:ascii="Arial" w:hAnsi="Arial" w:cs="Arial"/>
                <w:sz w:val="18"/>
                <w:szCs w:val="18"/>
              </w:rPr>
              <w:t>other interactive</w:t>
            </w:r>
            <w:r w:rsidR="00CC38C2">
              <w:rPr>
                <w:rFonts w:ascii="Arial" w:hAnsi="Arial" w:cs="Arial"/>
                <w:sz w:val="18"/>
                <w:szCs w:val="18"/>
              </w:rPr>
              <w:t xml:space="preserve"> </w:t>
            </w:r>
            <w:r w:rsidR="00C65269" w:rsidRPr="00C65269">
              <w:rPr>
                <w:rFonts w:ascii="Arial" w:hAnsi="Arial" w:cs="Arial"/>
                <w:sz w:val="18"/>
                <w:szCs w:val="18"/>
              </w:rPr>
              <w:t>devices</w:t>
            </w:r>
          </w:p>
        </w:tc>
        <w:tc>
          <w:tcPr>
            <w:tcW w:w="671" w:type="pct"/>
            <w:shd w:val="clear" w:color="auto" w:fill="FFFFFF" w:themeFill="background1"/>
          </w:tcPr>
          <w:p w14:paraId="3AF45681" w14:textId="1DE16BFD" w:rsidR="00C65269" w:rsidRPr="00C65269" w:rsidRDefault="00C65269" w:rsidP="00441C30">
            <w:pPr>
              <w:spacing w:before="120" w:after="120"/>
              <w:jc w:val="center"/>
              <w:rPr>
                <w:rFonts w:ascii="Arial" w:hAnsi="Arial" w:cs="Arial"/>
                <w:sz w:val="18"/>
                <w:szCs w:val="18"/>
              </w:rPr>
            </w:pPr>
            <w:r w:rsidRPr="00C65269">
              <w:rPr>
                <w:rFonts w:ascii="Arial" w:hAnsi="Arial" w:cs="Arial"/>
                <w:sz w:val="18"/>
                <w:szCs w:val="18"/>
              </w:rPr>
              <w:t>manufacturers</w:t>
            </w:r>
          </w:p>
        </w:tc>
        <w:tc>
          <w:tcPr>
            <w:tcW w:w="3431" w:type="pct"/>
            <w:shd w:val="clear" w:color="auto" w:fill="FFFFFF" w:themeFill="background1"/>
          </w:tcPr>
          <w:p w14:paraId="3FF9D908" w14:textId="77777777" w:rsidR="00C65269" w:rsidRDefault="00C65269" w:rsidP="00441C30">
            <w:pPr>
              <w:spacing w:before="120" w:after="120"/>
              <w:ind w:right="460"/>
              <w:rPr>
                <w:rFonts w:ascii="Arial" w:eastAsia="Trebuchet MS" w:hAnsi="Arial" w:cs="Arial"/>
                <w:b/>
                <w:sz w:val="18"/>
                <w:szCs w:val="18"/>
              </w:rPr>
            </w:pPr>
            <w:r w:rsidRPr="00C65269">
              <w:rPr>
                <w:rFonts w:ascii="Arial" w:eastAsia="Trebuchet MS" w:hAnsi="Arial" w:cs="Arial"/>
                <w:b/>
                <w:sz w:val="18"/>
                <w:szCs w:val="18"/>
              </w:rPr>
              <w:t>Provision of information about safe use of equipment online</w:t>
            </w:r>
          </w:p>
          <w:p w14:paraId="4D9DE927" w14:textId="01093DA9" w:rsidR="00CC38C2" w:rsidRPr="00CC38C2" w:rsidRDefault="00CC38C2" w:rsidP="00441C30">
            <w:pPr>
              <w:spacing w:before="120" w:after="120"/>
              <w:ind w:right="460"/>
              <w:rPr>
                <w:rFonts w:ascii="Arial" w:eastAsia="Trebuchet MS" w:hAnsi="Arial" w:cs="Arial"/>
                <w:bCs/>
                <w:sz w:val="18"/>
                <w:szCs w:val="18"/>
                <w:u w:val="single"/>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Pr>
                <w:rFonts w:ascii="Arial" w:eastAsia="Trebuchet MS" w:hAnsi="Arial" w:cs="Arial"/>
                <w:bCs/>
                <w:sz w:val="16"/>
                <w:szCs w:val="16"/>
              </w:rPr>
              <w:t xml:space="preserve">manufacturers of gaming devices to provide information to Australian end-users </w:t>
            </w:r>
            <w:r w:rsidR="007B7DD3">
              <w:rPr>
                <w:rFonts w:ascii="Arial" w:eastAsia="Trebuchet MS" w:hAnsi="Arial" w:cs="Arial"/>
                <w:bCs/>
                <w:sz w:val="16"/>
                <w:szCs w:val="16"/>
              </w:rPr>
              <w:t xml:space="preserve">about how to support online safety in a child's use of such devices as well as information </w:t>
            </w:r>
            <w:r>
              <w:rPr>
                <w:rFonts w:ascii="Arial" w:eastAsia="Trebuchet MS" w:hAnsi="Arial" w:cs="Arial"/>
                <w:bCs/>
                <w:sz w:val="16"/>
                <w:szCs w:val="16"/>
              </w:rPr>
              <w:t xml:space="preserve">where the </w:t>
            </w:r>
            <w:r w:rsidR="007B7DD3">
              <w:rPr>
                <w:rFonts w:ascii="Arial" w:eastAsia="Trebuchet MS" w:hAnsi="Arial" w:cs="Arial"/>
                <w:bCs/>
                <w:sz w:val="16"/>
                <w:szCs w:val="16"/>
              </w:rPr>
              <w:t xml:space="preserve">gaming </w:t>
            </w:r>
            <w:r>
              <w:rPr>
                <w:rFonts w:ascii="Arial" w:eastAsia="Trebuchet MS" w:hAnsi="Arial" w:cs="Arial"/>
                <w:bCs/>
                <w:sz w:val="16"/>
                <w:szCs w:val="16"/>
              </w:rPr>
              <w:t>device has functionality that enables Australian end-users to freely browse the internet</w:t>
            </w:r>
            <w:r w:rsidR="00B04CA8">
              <w:rPr>
                <w:rFonts w:ascii="Arial" w:eastAsia="Trebuchet MS" w:hAnsi="Arial" w:cs="Arial"/>
                <w:bCs/>
                <w:sz w:val="16"/>
                <w:szCs w:val="16"/>
              </w:rPr>
              <w:t xml:space="preserve"> (regarding the existence of that functionality)</w:t>
            </w:r>
            <w:r>
              <w:rPr>
                <w:rFonts w:ascii="Arial" w:eastAsia="Trebuchet MS" w:hAnsi="Arial" w:cs="Arial"/>
                <w:bCs/>
                <w:sz w:val="16"/>
                <w:szCs w:val="16"/>
              </w:rPr>
              <w:t>.  The following measure supplements that existing requirement</w:t>
            </w:r>
            <w:r w:rsidR="002937DE">
              <w:rPr>
                <w:rFonts w:ascii="Arial" w:eastAsia="Trebuchet MS" w:hAnsi="Arial" w:cs="Arial"/>
                <w:bCs/>
                <w:sz w:val="16"/>
                <w:szCs w:val="16"/>
              </w:rPr>
              <w:t xml:space="preserve"> by adding requirements for all </w:t>
            </w:r>
            <w:r w:rsidR="0034539C">
              <w:rPr>
                <w:rFonts w:ascii="Arial" w:eastAsia="Trebuchet MS" w:hAnsi="Arial" w:cs="Arial"/>
                <w:bCs/>
                <w:sz w:val="16"/>
                <w:szCs w:val="16"/>
              </w:rPr>
              <w:t>other interactive</w:t>
            </w:r>
            <w:r w:rsidR="002937DE">
              <w:rPr>
                <w:rFonts w:ascii="Arial" w:eastAsia="Trebuchet MS" w:hAnsi="Arial" w:cs="Arial"/>
                <w:bCs/>
                <w:sz w:val="16"/>
                <w:szCs w:val="16"/>
              </w:rPr>
              <w:t xml:space="preserve"> devices</w:t>
            </w:r>
            <w:r w:rsidR="00E66873">
              <w:rPr>
                <w:rFonts w:ascii="Arial" w:eastAsia="Trebuchet MS" w:hAnsi="Arial" w:cs="Arial"/>
                <w:bCs/>
                <w:sz w:val="16"/>
                <w:szCs w:val="16"/>
              </w:rPr>
              <w:t xml:space="preserve"> </w:t>
            </w:r>
            <w:r w:rsidR="002937DE">
              <w:rPr>
                <w:rFonts w:ascii="Arial" w:eastAsia="Trebuchet MS" w:hAnsi="Arial" w:cs="Arial"/>
                <w:bCs/>
                <w:sz w:val="16"/>
                <w:szCs w:val="16"/>
              </w:rPr>
              <w:t xml:space="preserve">(including gaming devices that are </w:t>
            </w:r>
            <w:r w:rsidR="0061557A">
              <w:rPr>
                <w:rFonts w:ascii="Arial" w:eastAsia="Trebuchet MS" w:hAnsi="Arial" w:cs="Arial"/>
                <w:bCs/>
                <w:sz w:val="16"/>
                <w:szCs w:val="16"/>
              </w:rPr>
              <w:t>other interactive</w:t>
            </w:r>
            <w:r w:rsidR="002937DE">
              <w:rPr>
                <w:rFonts w:ascii="Arial" w:eastAsia="Trebuchet MS" w:hAnsi="Arial" w:cs="Arial"/>
                <w:bCs/>
                <w:sz w:val="16"/>
                <w:szCs w:val="16"/>
              </w:rPr>
              <w:t xml:space="preserve"> devices)</w:t>
            </w:r>
            <w:r>
              <w:rPr>
                <w:rFonts w:ascii="Arial" w:eastAsia="Trebuchet MS" w:hAnsi="Arial" w:cs="Arial"/>
                <w:bCs/>
                <w:sz w:val="16"/>
                <w:szCs w:val="16"/>
              </w:rPr>
              <w:t>.</w:t>
            </w:r>
          </w:p>
          <w:p w14:paraId="56AFB519" w14:textId="427CCC10" w:rsidR="00C65269" w:rsidRDefault="00C65269" w:rsidP="00441C30">
            <w:pPr>
              <w:spacing w:before="120" w:after="120"/>
              <w:ind w:right="460"/>
              <w:rPr>
                <w:rFonts w:ascii="Arial" w:eastAsia="Trebuchet MS" w:hAnsi="Arial" w:cs="Arial"/>
                <w:bCs/>
                <w:sz w:val="18"/>
                <w:szCs w:val="18"/>
              </w:rPr>
            </w:pPr>
            <w:r>
              <w:rPr>
                <w:rFonts w:ascii="Arial" w:eastAsia="Trebuchet MS" w:hAnsi="Arial" w:cs="Arial"/>
                <w:bCs/>
                <w:sz w:val="18"/>
                <w:szCs w:val="18"/>
              </w:rPr>
              <w:t>A manufacturer of a</w:t>
            </w:r>
            <w:r w:rsidR="0034539C">
              <w:rPr>
                <w:rFonts w:ascii="Arial" w:eastAsia="Trebuchet MS" w:hAnsi="Arial" w:cs="Arial"/>
                <w:bCs/>
                <w:sz w:val="18"/>
                <w:szCs w:val="18"/>
              </w:rPr>
              <w:t>n</w:t>
            </w:r>
            <w:r>
              <w:rPr>
                <w:rFonts w:ascii="Arial" w:eastAsia="Trebuchet MS" w:hAnsi="Arial" w:cs="Arial"/>
                <w:bCs/>
                <w:sz w:val="18"/>
                <w:szCs w:val="18"/>
              </w:rPr>
              <w:t xml:space="preserve"> </w:t>
            </w:r>
            <w:r w:rsidR="0034539C">
              <w:rPr>
                <w:rFonts w:ascii="Arial" w:eastAsia="Trebuchet MS" w:hAnsi="Arial" w:cs="Arial"/>
                <w:bCs/>
                <w:sz w:val="18"/>
                <w:szCs w:val="18"/>
              </w:rPr>
              <w:t>other interactive</w:t>
            </w:r>
            <w:r w:rsidR="00CC38C2">
              <w:rPr>
                <w:rFonts w:ascii="Arial" w:eastAsia="Trebuchet MS" w:hAnsi="Arial" w:cs="Arial"/>
                <w:bCs/>
                <w:sz w:val="18"/>
                <w:szCs w:val="18"/>
              </w:rPr>
              <w:t xml:space="preserve"> </w:t>
            </w:r>
            <w:r>
              <w:rPr>
                <w:rFonts w:ascii="Arial" w:eastAsia="Trebuchet MS" w:hAnsi="Arial" w:cs="Arial"/>
                <w:bCs/>
                <w:sz w:val="18"/>
                <w:szCs w:val="18"/>
              </w:rPr>
              <w:t>device</w:t>
            </w:r>
            <w:r w:rsidR="00E66873">
              <w:rPr>
                <w:rFonts w:ascii="Arial" w:eastAsia="Trebuchet MS" w:hAnsi="Arial" w:cs="Arial"/>
                <w:bCs/>
                <w:sz w:val="18"/>
                <w:szCs w:val="18"/>
              </w:rPr>
              <w:t xml:space="preserve"> </w:t>
            </w:r>
            <w:r>
              <w:rPr>
                <w:rFonts w:ascii="Arial" w:eastAsia="Trebuchet MS" w:hAnsi="Arial" w:cs="Arial"/>
                <w:bCs/>
                <w:sz w:val="18"/>
                <w:szCs w:val="18"/>
              </w:rPr>
              <w:t>must ensure that easily accessible information</w:t>
            </w:r>
            <w:r w:rsidR="00DF2547">
              <w:rPr>
                <w:rFonts w:ascii="Arial" w:eastAsia="Trebuchet MS" w:hAnsi="Arial" w:cs="Arial"/>
                <w:bCs/>
                <w:sz w:val="18"/>
                <w:szCs w:val="18"/>
              </w:rPr>
              <w:t xml:space="preserve"> </w:t>
            </w:r>
            <w:r w:rsidR="0071024B">
              <w:rPr>
                <w:rFonts w:ascii="Arial" w:eastAsia="Trebuchet MS" w:hAnsi="Arial" w:cs="Arial"/>
                <w:bCs/>
                <w:sz w:val="18"/>
                <w:szCs w:val="18"/>
              </w:rPr>
              <w:t xml:space="preserve">in plain language </w:t>
            </w:r>
            <w:r w:rsidR="00DF2547">
              <w:rPr>
                <w:rFonts w:ascii="Arial" w:eastAsia="Trebuchet MS" w:hAnsi="Arial" w:cs="Arial"/>
                <w:bCs/>
                <w:sz w:val="18"/>
                <w:szCs w:val="18"/>
              </w:rPr>
              <w:t>is made available to Australian end-users</w:t>
            </w:r>
            <w:r>
              <w:rPr>
                <w:rFonts w:ascii="Arial" w:eastAsia="Trebuchet MS" w:hAnsi="Arial" w:cs="Arial"/>
                <w:bCs/>
                <w:sz w:val="18"/>
                <w:szCs w:val="18"/>
              </w:rPr>
              <w:t xml:space="preserve"> with respect to:</w:t>
            </w:r>
          </w:p>
          <w:p w14:paraId="0C8B597E" w14:textId="1E70CDD6" w:rsidR="008D4272" w:rsidRDefault="00C65269" w:rsidP="00C65269">
            <w:pPr>
              <w:pStyle w:val="ListParagraph"/>
              <w:numPr>
                <w:ilvl w:val="1"/>
                <w:numId w:val="29"/>
              </w:numPr>
              <w:spacing w:before="120" w:after="120"/>
              <w:ind w:left="360" w:right="460"/>
              <w:rPr>
                <w:rFonts w:ascii="Arial" w:eastAsia="Trebuchet MS" w:hAnsi="Arial" w:cs="Arial"/>
                <w:bCs/>
                <w:sz w:val="18"/>
                <w:szCs w:val="18"/>
              </w:rPr>
            </w:pPr>
            <w:r w:rsidRPr="00C65269">
              <w:rPr>
                <w:rFonts w:ascii="Arial" w:eastAsia="Trebuchet MS" w:hAnsi="Arial" w:cs="Arial"/>
                <w:bCs/>
                <w:sz w:val="18"/>
                <w:szCs w:val="18"/>
              </w:rPr>
              <w:t>the role of eSafety, including a link to eSafety’s complaints form</w:t>
            </w:r>
            <w:r>
              <w:rPr>
                <w:rFonts w:ascii="Arial" w:eastAsia="Trebuchet MS" w:hAnsi="Arial" w:cs="Arial"/>
                <w:bCs/>
                <w:sz w:val="18"/>
                <w:szCs w:val="18"/>
              </w:rPr>
              <w:t xml:space="preserve">; </w:t>
            </w:r>
            <w:r w:rsidR="007B7DD3">
              <w:rPr>
                <w:rFonts w:ascii="Arial" w:eastAsia="Trebuchet MS" w:hAnsi="Arial" w:cs="Arial"/>
                <w:bCs/>
                <w:sz w:val="18"/>
                <w:szCs w:val="18"/>
              </w:rPr>
              <w:t>and</w:t>
            </w:r>
          </w:p>
          <w:p w14:paraId="441D5F09" w14:textId="5690B8B7" w:rsidR="00C65269" w:rsidRDefault="008D4272" w:rsidP="00C65269">
            <w:pPr>
              <w:pStyle w:val="ListParagraph"/>
              <w:numPr>
                <w:ilvl w:val="1"/>
                <w:numId w:val="29"/>
              </w:numPr>
              <w:spacing w:before="120" w:after="120"/>
              <w:ind w:left="360" w:right="460"/>
              <w:rPr>
                <w:rFonts w:ascii="Arial" w:eastAsia="Trebuchet MS" w:hAnsi="Arial" w:cs="Arial"/>
                <w:bCs/>
                <w:sz w:val="18"/>
                <w:szCs w:val="18"/>
              </w:rPr>
            </w:pPr>
            <w:r>
              <w:rPr>
                <w:rFonts w:ascii="Arial" w:eastAsia="Trebuchet MS" w:hAnsi="Arial" w:cs="Arial"/>
                <w:bCs/>
                <w:sz w:val="18"/>
                <w:szCs w:val="18"/>
              </w:rPr>
              <w:lastRenderedPageBreak/>
              <w:t>the tools</w:t>
            </w:r>
            <w:r w:rsidR="00B04CA8">
              <w:rPr>
                <w:rFonts w:ascii="Arial" w:eastAsia="Trebuchet MS" w:hAnsi="Arial" w:cs="Arial"/>
                <w:bCs/>
                <w:sz w:val="18"/>
                <w:szCs w:val="18"/>
              </w:rPr>
              <w:t>, features and/or settings</w:t>
            </w:r>
            <w:r>
              <w:rPr>
                <w:rFonts w:ascii="Arial" w:eastAsia="Trebuchet MS" w:hAnsi="Arial" w:cs="Arial"/>
                <w:bCs/>
                <w:sz w:val="18"/>
                <w:szCs w:val="18"/>
              </w:rPr>
              <w:t xml:space="preserve"> described in measure </w:t>
            </w:r>
            <w:r w:rsidR="001E22B7">
              <w:rPr>
                <w:rFonts w:ascii="Arial" w:eastAsia="Trebuchet MS" w:hAnsi="Arial" w:cs="Arial"/>
                <w:bCs/>
                <w:sz w:val="18"/>
                <w:szCs w:val="18"/>
              </w:rPr>
              <w:t>9</w:t>
            </w:r>
            <w:r w:rsidR="007B7DD3">
              <w:rPr>
                <w:rFonts w:ascii="Arial" w:eastAsia="Trebuchet MS" w:hAnsi="Arial" w:cs="Arial"/>
                <w:bCs/>
                <w:sz w:val="18"/>
                <w:szCs w:val="18"/>
              </w:rPr>
              <w:t>.</w:t>
            </w:r>
          </w:p>
          <w:p w14:paraId="3A020883" w14:textId="0FEF61B6" w:rsidR="0071024B" w:rsidRDefault="0071024B" w:rsidP="00E66873">
            <w:pPr>
              <w:spacing w:before="120" w:after="120"/>
              <w:ind w:right="460"/>
              <w:rPr>
                <w:rFonts w:ascii="Arial" w:eastAsia="Trebuchet MS" w:hAnsi="Arial" w:cs="Arial"/>
                <w:b/>
                <w:i/>
                <w:iCs/>
                <w:sz w:val="18"/>
                <w:szCs w:val="18"/>
              </w:rPr>
            </w:pPr>
            <w:r w:rsidRPr="007A4E64">
              <w:rPr>
                <w:rFonts w:ascii="Arial" w:eastAsia="Trebuchet MS" w:hAnsi="Arial" w:cs="Arial"/>
                <w:bCs/>
                <w:sz w:val="16"/>
                <w:szCs w:val="16"/>
                <w:u w:val="single"/>
              </w:rPr>
              <w:t>Note:</w:t>
            </w:r>
            <w:r w:rsidRPr="007A4E64">
              <w:rPr>
                <w:rFonts w:ascii="Arial" w:eastAsia="Trebuchet MS" w:hAnsi="Arial" w:cs="Arial"/>
                <w:bCs/>
                <w:sz w:val="16"/>
                <w:szCs w:val="16"/>
              </w:rPr>
              <w:t xml:space="preserve"> Gaming devices that do not have internet browsing functionality except through unauthorised third-party software, modifications, tools, 'hacks' or other methods that may breach any applicable terms of use do not have functionality that enable Australian end-users to freely browse the internet.</w:t>
            </w:r>
          </w:p>
          <w:p w14:paraId="7DD2C641" w14:textId="5136AFC5" w:rsidR="007A4E64" w:rsidRPr="00933E79" w:rsidRDefault="007A4E64" w:rsidP="00E66873">
            <w:pPr>
              <w:spacing w:before="120" w:after="120"/>
              <w:ind w:right="460"/>
              <w:rPr>
                <w:rFonts w:ascii="Arial" w:eastAsia="Trebuchet MS" w:hAnsi="Arial" w:cs="Arial"/>
                <w:b/>
                <w:i/>
                <w:iCs/>
                <w:sz w:val="18"/>
                <w:szCs w:val="18"/>
              </w:rPr>
            </w:pPr>
            <w:r w:rsidRPr="00933E79">
              <w:rPr>
                <w:rFonts w:ascii="Arial" w:eastAsia="Trebuchet MS" w:hAnsi="Arial" w:cs="Arial"/>
                <w:b/>
                <w:i/>
                <w:iCs/>
                <w:sz w:val="18"/>
                <w:szCs w:val="18"/>
              </w:rPr>
              <w:t xml:space="preserve">Guidance: </w:t>
            </w:r>
          </w:p>
          <w:p w14:paraId="4AA754E0" w14:textId="744FAE50" w:rsidR="007A4E64" w:rsidRPr="00E03CFF" w:rsidRDefault="007A4E64" w:rsidP="007A4E64">
            <w:pPr>
              <w:spacing w:before="120" w:after="120"/>
              <w:ind w:right="460"/>
              <w:rPr>
                <w:rFonts w:ascii="Arial" w:eastAsia="Trebuchet MS" w:hAnsi="Arial" w:cs="Arial"/>
                <w:bCs/>
                <w:i/>
                <w:iCs/>
                <w:sz w:val="18"/>
                <w:szCs w:val="18"/>
              </w:rPr>
            </w:pPr>
            <w:r w:rsidRPr="00DE17C0">
              <w:rPr>
                <w:rFonts w:ascii="Arial" w:eastAsia="Trebuchet MS" w:hAnsi="Arial" w:cs="Arial"/>
                <w:bCs/>
                <w:i/>
                <w:iCs/>
                <w:sz w:val="18"/>
                <w:szCs w:val="18"/>
              </w:rPr>
              <w:t>In implementing these measures, industry participants should also consider the needs and capabilities of children, for example with respect to complexity of language, ease of acces</w:t>
            </w:r>
            <w:r w:rsidRPr="00582F08">
              <w:rPr>
                <w:rFonts w:ascii="Arial" w:eastAsia="Trebuchet MS" w:hAnsi="Arial" w:cs="Arial"/>
                <w:bCs/>
                <w:i/>
                <w:iCs/>
                <w:sz w:val="18"/>
                <w:szCs w:val="18"/>
              </w:rPr>
              <w:t>s etc.</w:t>
            </w:r>
            <w:r w:rsidR="00177233" w:rsidRPr="00582F08">
              <w:rPr>
                <w:rFonts w:ascii="Arial" w:eastAsia="Trebuchet MS" w:hAnsi="Arial" w:cs="Arial"/>
                <w:bCs/>
                <w:i/>
                <w:iCs/>
                <w:sz w:val="18"/>
                <w:szCs w:val="18"/>
              </w:rPr>
              <w:t>.</w:t>
            </w:r>
          </w:p>
        </w:tc>
      </w:tr>
      <w:tr w:rsidR="00D83F74" w:rsidRPr="00390CF2" w14:paraId="73EC7211" w14:textId="77777777" w:rsidTr="0061557A">
        <w:tc>
          <w:tcPr>
            <w:tcW w:w="356" w:type="pct"/>
            <w:shd w:val="clear" w:color="auto" w:fill="FFFFFF" w:themeFill="background1"/>
          </w:tcPr>
          <w:p w14:paraId="09F3EA29"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6D6ACE61" w14:textId="2577D453"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357C54E0" w14:textId="3B078E07"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suppliers</w:t>
            </w:r>
          </w:p>
        </w:tc>
        <w:tc>
          <w:tcPr>
            <w:tcW w:w="3431" w:type="pct"/>
            <w:shd w:val="clear" w:color="auto" w:fill="FFFFFF" w:themeFill="background1"/>
          </w:tcPr>
          <w:p w14:paraId="3C9277B7" w14:textId="48A8B136" w:rsidR="00D83F74" w:rsidRDefault="00D83F74" w:rsidP="00C805CC">
            <w:pPr>
              <w:spacing w:before="120" w:after="120"/>
              <w:ind w:right="460"/>
              <w:rPr>
                <w:rFonts w:ascii="Arial" w:eastAsia="Trebuchet MS" w:hAnsi="Arial" w:cs="Arial"/>
                <w:b/>
                <w:sz w:val="18"/>
                <w:szCs w:val="18"/>
              </w:rPr>
            </w:pPr>
            <w:r w:rsidRPr="00DE17C0">
              <w:rPr>
                <w:rFonts w:ascii="Arial" w:eastAsia="Trebuchet MS" w:hAnsi="Arial" w:cs="Arial"/>
                <w:b/>
                <w:sz w:val="18"/>
                <w:szCs w:val="18"/>
              </w:rPr>
              <w:t>Provision of information about safe use of equipment online</w:t>
            </w:r>
          </w:p>
          <w:p w14:paraId="0763E712" w14:textId="556458BF" w:rsidR="00E8358F" w:rsidRPr="00DE17C0" w:rsidRDefault="00E8358F" w:rsidP="00C805CC">
            <w:pPr>
              <w:spacing w:before="120" w:after="120"/>
              <w:ind w:right="460"/>
              <w:rPr>
                <w:rFonts w:ascii="Arial" w:eastAsia="Trebuchet MS" w:hAnsi="Arial" w:cs="Arial"/>
                <w:b/>
                <w:sz w:val="18"/>
                <w:szCs w:val="18"/>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Pr>
                <w:rFonts w:ascii="Arial" w:eastAsia="Trebuchet MS" w:hAnsi="Arial" w:cs="Arial"/>
                <w:bCs/>
                <w:sz w:val="16"/>
                <w:szCs w:val="16"/>
              </w:rPr>
              <w:t>suppliers of interactive (Tier 1) devices to provide certain information at or around the time of a sale. The following measure supplements that existing requirement.</w:t>
            </w:r>
          </w:p>
          <w:p w14:paraId="370952CB" w14:textId="0006AB17" w:rsidR="00D83F74" w:rsidRDefault="00D83F74" w:rsidP="0083792E">
            <w:pPr>
              <w:spacing w:before="120" w:after="120"/>
              <w:rPr>
                <w:rFonts w:ascii="Arial" w:eastAsia="Trebuchet MS" w:hAnsi="Arial" w:cs="Arial"/>
                <w:bCs/>
                <w:sz w:val="18"/>
                <w:szCs w:val="18"/>
              </w:rPr>
            </w:pPr>
            <w:r w:rsidRPr="00DE17C0">
              <w:rPr>
                <w:rFonts w:ascii="Arial" w:eastAsia="Trebuchet MS" w:hAnsi="Arial" w:cs="Arial"/>
                <w:bCs/>
                <w:sz w:val="18"/>
                <w:szCs w:val="18"/>
              </w:rPr>
              <w:t xml:space="preserve">A supplier of interactive (Tier 1) devices must provide easily accessible information </w:t>
            </w:r>
            <w:r w:rsidR="006B16ED" w:rsidRPr="0071024B">
              <w:rPr>
                <w:rFonts w:ascii="Arial" w:eastAsia="Trebuchet MS" w:hAnsi="Arial" w:cs="Arial"/>
                <w:bCs/>
                <w:sz w:val="18"/>
                <w:szCs w:val="18"/>
              </w:rPr>
              <w:t>in plain language</w:t>
            </w:r>
            <w:r w:rsidR="006B16ED">
              <w:rPr>
                <w:rFonts w:ascii="Arial" w:eastAsia="Trebuchet MS" w:hAnsi="Arial" w:cs="Arial"/>
                <w:bCs/>
                <w:sz w:val="18"/>
                <w:szCs w:val="18"/>
              </w:rPr>
              <w:t xml:space="preserve"> </w:t>
            </w:r>
            <w:r w:rsidRPr="00DE17C0">
              <w:rPr>
                <w:rFonts w:ascii="Arial" w:eastAsia="Trebuchet MS" w:hAnsi="Arial" w:cs="Arial"/>
                <w:bCs/>
                <w:sz w:val="18"/>
                <w:szCs w:val="18"/>
              </w:rPr>
              <w:t xml:space="preserve">about: </w:t>
            </w:r>
            <w:r>
              <w:rPr>
                <w:rFonts w:ascii="Arial" w:eastAsia="Trebuchet MS" w:hAnsi="Arial" w:cs="Arial"/>
                <w:bCs/>
                <w:sz w:val="18"/>
                <w:szCs w:val="18"/>
              </w:rPr>
              <w:t xml:space="preserve"> </w:t>
            </w:r>
          </w:p>
          <w:p w14:paraId="5B978D4C" w14:textId="4269708B" w:rsidR="00D83F74" w:rsidRPr="006F24B5" w:rsidRDefault="00D83F74" w:rsidP="00DF13E8">
            <w:pPr>
              <w:pStyle w:val="ListParagraph"/>
              <w:numPr>
                <w:ilvl w:val="1"/>
                <w:numId w:val="29"/>
              </w:numPr>
              <w:spacing w:before="120" w:after="120"/>
              <w:ind w:left="360"/>
              <w:rPr>
                <w:rFonts w:ascii="Arial" w:eastAsia="Trebuchet MS" w:hAnsi="Arial" w:cs="Arial"/>
                <w:bCs/>
                <w:sz w:val="18"/>
                <w:szCs w:val="18"/>
              </w:rPr>
            </w:pPr>
            <w:r w:rsidRPr="00DF13E8">
              <w:rPr>
                <w:rFonts w:ascii="Arial" w:eastAsia="Trebuchet MS" w:hAnsi="Arial" w:cs="Arial"/>
                <w:bCs/>
                <w:sz w:val="18"/>
                <w:szCs w:val="18"/>
              </w:rPr>
              <w:t>the fact that such devices hav</w:t>
            </w:r>
            <w:r w:rsidRPr="006F24B5">
              <w:rPr>
                <w:rFonts w:ascii="Arial" w:eastAsia="Trebuchet MS" w:hAnsi="Arial" w:cs="Arial"/>
                <w:bCs/>
                <w:sz w:val="18"/>
                <w:szCs w:val="18"/>
              </w:rPr>
              <w:t>e some default safety settings that will be applied if a child account or profile</w:t>
            </w:r>
            <w:r w:rsidR="000C154C" w:rsidRPr="006F24B5">
              <w:rPr>
                <w:rFonts w:ascii="Arial" w:eastAsia="Trebuchet MS" w:hAnsi="Arial" w:cs="Arial"/>
                <w:bCs/>
                <w:sz w:val="18"/>
                <w:szCs w:val="18"/>
              </w:rPr>
              <w:t xml:space="preserve"> or restricted account or profile</w:t>
            </w:r>
            <w:r w:rsidRPr="006F24B5">
              <w:rPr>
                <w:rFonts w:ascii="Arial" w:eastAsia="Trebuchet MS" w:hAnsi="Arial" w:cs="Arial"/>
                <w:bCs/>
                <w:sz w:val="18"/>
                <w:szCs w:val="18"/>
              </w:rPr>
              <w:t xml:space="preserve"> is set up; </w:t>
            </w:r>
            <w:r w:rsidR="004C5279" w:rsidRPr="006F24B5">
              <w:rPr>
                <w:rFonts w:ascii="Arial" w:eastAsia="Trebuchet MS" w:hAnsi="Arial" w:cs="Arial"/>
                <w:bCs/>
                <w:sz w:val="18"/>
                <w:szCs w:val="18"/>
              </w:rPr>
              <w:t>and</w:t>
            </w:r>
          </w:p>
          <w:p w14:paraId="60DDE6AD" w14:textId="5916657F" w:rsidR="00D83F74" w:rsidRPr="00DF13E8" w:rsidRDefault="00D83F74" w:rsidP="00DF13E8">
            <w:pPr>
              <w:pStyle w:val="ListParagraph"/>
              <w:numPr>
                <w:ilvl w:val="1"/>
                <w:numId w:val="29"/>
              </w:numPr>
              <w:spacing w:before="120" w:after="120"/>
              <w:ind w:left="360"/>
              <w:rPr>
                <w:rFonts w:ascii="Arial" w:eastAsia="Trebuchet MS" w:hAnsi="Arial" w:cs="Arial"/>
                <w:bCs/>
                <w:sz w:val="18"/>
                <w:szCs w:val="18"/>
              </w:rPr>
            </w:pPr>
            <w:r>
              <w:rPr>
                <w:rFonts w:ascii="Arial" w:eastAsia="Trebuchet MS" w:hAnsi="Arial" w:cs="Arial"/>
                <w:bCs/>
                <w:sz w:val="18"/>
                <w:szCs w:val="18"/>
              </w:rPr>
              <w:t xml:space="preserve">the fact that </w:t>
            </w:r>
            <w:r w:rsidRPr="00DF13E8">
              <w:rPr>
                <w:rFonts w:ascii="Arial" w:eastAsia="Trebuchet MS" w:hAnsi="Arial" w:cs="Arial"/>
                <w:bCs/>
                <w:sz w:val="18"/>
                <w:szCs w:val="18"/>
              </w:rPr>
              <w:t>other tools</w:t>
            </w:r>
            <w:r w:rsidR="002F12E9">
              <w:rPr>
                <w:rFonts w:ascii="Arial" w:eastAsia="Trebuchet MS" w:hAnsi="Arial" w:cs="Arial"/>
                <w:bCs/>
                <w:sz w:val="18"/>
                <w:szCs w:val="18"/>
              </w:rPr>
              <w:t>, features and/or settings</w:t>
            </w:r>
            <w:r>
              <w:rPr>
                <w:rFonts w:ascii="Arial" w:eastAsia="Trebuchet MS" w:hAnsi="Arial" w:cs="Arial"/>
                <w:bCs/>
                <w:sz w:val="18"/>
                <w:szCs w:val="18"/>
              </w:rPr>
              <w:t xml:space="preserve"> are available</w:t>
            </w:r>
            <w:r w:rsidRPr="00DF13E8">
              <w:rPr>
                <w:rFonts w:ascii="Arial" w:eastAsia="Trebuchet MS" w:hAnsi="Arial" w:cs="Arial"/>
                <w:bCs/>
                <w:sz w:val="18"/>
                <w:szCs w:val="18"/>
              </w:rPr>
              <w:t xml:space="preserve"> that will help Australian end-users manage access to forms of inappropriate material</w:t>
            </w:r>
            <w:r w:rsidR="002F12E9">
              <w:rPr>
                <w:rFonts w:ascii="Arial" w:eastAsia="Trebuchet MS" w:hAnsi="Arial" w:cs="Arial"/>
                <w:bCs/>
                <w:sz w:val="18"/>
                <w:szCs w:val="18"/>
              </w:rPr>
              <w:t xml:space="preserve"> and to otherwise</w:t>
            </w:r>
            <w:r w:rsidR="002F12E9" w:rsidRPr="00DE17C0">
              <w:rPr>
                <w:rFonts w:ascii="Arial" w:eastAsia="Trebuchet MS" w:hAnsi="Arial" w:cs="Arial"/>
                <w:bCs/>
                <w:sz w:val="18"/>
                <w:szCs w:val="18"/>
              </w:rPr>
              <w:t xml:space="preserve"> </w:t>
            </w:r>
            <w:r w:rsidR="002F12E9">
              <w:rPr>
                <w:rFonts w:ascii="Arial" w:eastAsia="Trebuchet MS" w:hAnsi="Arial" w:cs="Arial"/>
                <w:bCs/>
                <w:sz w:val="18"/>
                <w:szCs w:val="18"/>
              </w:rPr>
              <w:t>safely manage their experience when using the device</w:t>
            </w:r>
            <w:r w:rsidRPr="00DF13E8">
              <w:rPr>
                <w:rFonts w:ascii="Arial" w:eastAsia="Trebuchet MS" w:hAnsi="Arial" w:cs="Arial"/>
                <w:bCs/>
                <w:sz w:val="18"/>
                <w:szCs w:val="18"/>
              </w:rPr>
              <w:t>,</w:t>
            </w:r>
          </w:p>
          <w:p w14:paraId="747C925A" w14:textId="722FD6FE" w:rsidR="00D83F74" w:rsidRDefault="00D83F74" w:rsidP="0083792E">
            <w:pPr>
              <w:spacing w:before="120" w:after="120"/>
              <w:rPr>
                <w:rFonts w:ascii="Arial" w:eastAsia="Trebuchet MS" w:hAnsi="Arial" w:cs="Arial"/>
                <w:bCs/>
                <w:sz w:val="18"/>
                <w:szCs w:val="18"/>
              </w:rPr>
            </w:pPr>
            <w:r w:rsidRPr="00DF13E8">
              <w:rPr>
                <w:rFonts w:ascii="Arial" w:eastAsia="Trebuchet MS" w:hAnsi="Arial" w:cs="Arial"/>
                <w:bCs/>
                <w:sz w:val="18"/>
                <w:szCs w:val="18"/>
              </w:rPr>
              <w:t>at or around the time of a sale.</w:t>
            </w:r>
          </w:p>
          <w:p w14:paraId="279FFF8F" w14:textId="13364E95" w:rsidR="004C657D" w:rsidRDefault="004C657D" w:rsidP="0083792E">
            <w:pPr>
              <w:spacing w:before="120" w:after="120"/>
              <w:rPr>
                <w:rFonts w:ascii="Arial" w:eastAsia="Trebuchet MS" w:hAnsi="Arial" w:cs="Arial"/>
                <w:bCs/>
                <w:sz w:val="18"/>
                <w:szCs w:val="18"/>
              </w:rPr>
            </w:pPr>
            <w:r>
              <w:rPr>
                <w:rFonts w:ascii="Arial" w:eastAsia="Trebuchet MS" w:hAnsi="Arial" w:cs="Arial"/>
                <w:bCs/>
                <w:sz w:val="18"/>
                <w:szCs w:val="18"/>
              </w:rPr>
              <w:t xml:space="preserve">It is not necessary that a particular form of words be used so long as the effect of the information is as required by </w:t>
            </w:r>
            <w:r w:rsidR="00CB7F52">
              <w:rPr>
                <w:rFonts w:ascii="Arial" w:eastAsia="Trebuchet MS" w:hAnsi="Arial" w:cs="Arial"/>
                <w:bCs/>
                <w:sz w:val="18"/>
                <w:szCs w:val="18"/>
              </w:rPr>
              <w:t xml:space="preserve">sub-measure </w:t>
            </w:r>
            <w:r>
              <w:rPr>
                <w:rFonts w:ascii="Arial" w:eastAsia="Trebuchet MS" w:hAnsi="Arial" w:cs="Arial"/>
                <w:bCs/>
                <w:sz w:val="18"/>
                <w:szCs w:val="18"/>
              </w:rPr>
              <w:t>a) and b).</w:t>
            </w:r>
          </w:p>
          <w:p w14:paraId="4B160F19" w14:textId="10DBBD20" w:rsidR="00F80A6D" w:rsidRDefault="0071024B" w:rsidP="0083792E">
            <w:pPr>
              <w:spacing w:before="120" w:after="120"/>
              <w:rPr>
                <w:rFonts w:ascii="Arial" w:eastAsia="Trebuchet MS" w:hAnsi="Arial" w:cs="Arial"/>
                <w:bCs/>
                <w:sz w:val="18"/>
                <w:szCs w:val="18"/>
              </w:rPr>
            </w:pPr>
            <w:r w:rsidRPr="0071024B">
              <w:rPr>
                <w:rFonts w:ascii="Arial" w:eastAsia="Trebuchet MS" w:hAnsi="Arial" w:cs="Arial"/>
                <w:bCs/>
                <w:sz w:val="18"/>
                <w:szCs w:val="18"/>
              </w:rPr>
              <w:t>A supplier is not expected to provide device-specific information for every type of interactive (Tier 1) device but must ensure that general information regarding the availability of default safety settings for child accounts</w:t>
            </w:r>
            <w:r w:rsidR="000C154C">
              <w:rPr>
                <w:rFonts w:ascii="Arial" w:eastAsia="Trebuchet MS" w:hAnsi="Arial" w:cs="Arial"/>
                <w:bCs/>
                <w:sz w:val="18"/>
                <w:szCs w:val="18"/>
              </w:rPr>
              <w:t xml:space="preserve"> or profiles and restricted accounts</w:t>
            </w:r>
            <w:r w:rsidRPr="0071024B">
              <w:rPr>
                <w:rFonts w:ascii="Arial" w:eastAsia="Trebuchet MS" w:hAnsi="Arial" w:cs="Arial"/>
                <w:bCs/>
                <w:sz w:val="18"/>
                <w:szCs w:val="18"/>
              </w:rPr>
              <w:t xml:space="preserve"> </w:t>
            </w:r>
            <w:r w:rsidR="000C154C">
              <w:rPr>
                <w:rFonts w:ascii="Arial" w:eastAsia="Trebuchet MS" w:hAnsi="Arial" w:cs="Arial"/>
                <w:bCs/>
                <w:sz w:val="18"/>
                <w:szCs w:val="18"/>
              </w:rPr>
              <w:t xml:space="preserve">or profiles </w:t>
            </w:r>
            <w:r w:rsidRPr="0071024B">
              <w:rPr>
                <w:rFonts w:ascii="Arial" w:eastAsia="Trebuchet MS" w:hAnsi="Arial" w:cs="Arial"/>
                <w:bCs/>
                <w:sz w:val="18"/>
                <w:szCs w:val="18"/>
              </w:rPr>
              <w:t xml:space="preserve">(as required by measure </w:t>
            </w:r>
            <w:r w:rsidR="001E22B7">
              <w:rPr>
                <w:rFonts w:ascii="Arial" w:eastAsia="Trebuchet MS" w:hAnsi="Arial" w:cs="Arial"/>
                <w:bCs/>
                <w:sz w:val="18"/>
                <w:szCs w:val="18"/>
              </w:rPr>
              <w:t>2 or 3</w:t>
            </w:r>
            <w:r w:rsidRPr="0071024B">
              <w:rPr>
                <w:rFonts w:ascii="Arial" w:eastAsia="Trebuchet MS" w:hAnsi="Arial" w:cs="Arial"/>
                <w:bCs/>
                <w:sz w:val="18"/>
                <w:szCs w:val="18"/>
              </w:rPr>
              <w:t xml:space="preserve">) and tools, features and/or settings (as required by measure </w:t>
            </w:r>
            <w:r w:rsidR="001E22B7">
              <w:rPr>
                <w:rFonts w:ascii="Arial" w:eastAsia="Trebuchet MS" w:hAnsi="Arial" w:cs="Arial"/>
                <w:bCs/>
                <w:sz w:val="18"/>
                <w:szCs w:val="18"/>
              </w:rPr>
              <w:t>2, 3 and 8</w:t>
            </w:r>
            <w:r w:rsidRPr="0071024B">
              <w:rPr>
                <w:rFonts w:ascii="Arial" w:eastAsia="Trebuchet MS" w:hAnsi="Arial" w:cs="Arial"/>
                <w:bCs/>
                <w:sz w:val="18"/>
                <w:szCs w:val="18"/>
              </w:rPr>
              <w:t xml:space="preserve">) is provided at or around the time of sale. </w:t>
            </w:r>
          </w:p>
          <w:p w14:paraId="202209BA" w14:textId="0FE96CC2" w:rsidR="0071024B" w:rsidRDefault="00F80A6D" w:rsidP="0083792E">
            <w:pPr>
              <w:spacing w:before="120" w:after="120"/>
              <w:rPr>
                <w:rFonts w:ascii="Arial" w:eastAsia="Trebuchet MS" w:hAnsi="Arial" w:cs="Arial"/>
                <w:bCs/>
                <w:sz w:val="18"/>
                <w:szCs w:val="18"/>
              </w:rPr>
            </w:pPr>
            <w:r w:rsidRPr="00F80A6D">
              <w:rPr>
                <w:rFonts w:ascii="Arial" w:eastAsia="Trebuchet MS" w:hAnsi="Arial" w:cs="Arial"/>
                <w:bCs/>
                <w:sz w:val="16"/>
                <w:szCs w:val="16"/>
                <w:u w:val="single"/>
              </w:rPr>
              <w:t>Note:</w:t>
            </w:r>
            <w:r w:rsidRPr="004C5279">
              <w:rPr>
                <w:rFonts w:ascii="Arial" w:eastAsia="Trebuchet MS" w:hAnsi="Arial" w:cs="Arial"/>
                <w:bCs/>
                <w:sz w:val="16"/>
                <w:szCs w:val="16"/>
              </w:rPr>
              <w:t xml:space="preserve"> </w:t>
            </w:r>
            <w:r>
              <w:rPr>
                <w:rFonts w:ascii="Arial" w:eastAsia="Trebuchet MS" w:hAnsi="Arial" w:cs="Arial"/>
                <w:bCs/>
                <w:sz w:val="16"/>
                <w:szCs w:val="16"/>
              </w:rPr>
              <w:t>Information about safely managing a user's experience when using the device does not require the inclusion of information that is irrelevant to class 1C or class 2 material</w:t>
            </w:r>
            <w:r w:rsidR="00C864F4">
              <w:rPr>
                <w:rFonts w:ascii="Arial" w:eastAsia="Trebuchet MS" w:hAnsi="Arial" w:cs="Arial"/>
                <w:bCs/>
                <w:sz w:val="16"/>
                <w:szCs w:val="16"/>
              </w:rPr>
              <w:t xml:space="preserve"> or the tools, features and/or settings required by this Code</w:t>
            </w:r>
            <w:r>
              <w:rPr>
                <w:rFonts w:ascii="Arial" w:eastAsia="Trebuchet MS" w:hAnsi="Arial" w:cs="Arial"/>
                <w:bCs/>
                <w:sz w:val="16"/>
                <w:szCs w:val="16"/>
              </w:rPr>
              <w:t>.</w:t>
            </w:r>
            <w:r w:rsidRPr="00F80A6D">
              <w:rPr>
                <w:rFonts w:ascii="Arial" w:eastAsia="Trebuchet MS" w:hAnsi="Arial" w:cs="Arial"/>
                <w:bCs/>
                <w:sz w:val="16"/>
                <w:szCs w:val="16"/>
                <w:u w:val="single"/>
              </w:rPr>
              <w:t xml:space="preserve"> </w:t>
            </w:r>
            <w:r w:rsidR="0071024B" w:rsidRPr="00F80A6D">
              <w:rPr>
                <w:rFonts w:ascii="Arial" w:eastAsia="Trebuchet MS" w:hAnsi="Arial" w:cs="Arial"/>
                <w:bCs/>
                <w:sz w:val="16"/>
                <w:szCs w:val="16"/>
              </w:rPr>
              <w:t xml:space="preserve"> </w:t>
            </w:r>
          </w:p>
          <w:p w14:paraId="78187B19" w14:textId="3057C7A9" w:rsidR="00D83F74" w:rsidRPr="00933E79" w:rsidRDefault="00D83F74" w:rsidP="00C805CC">
            <w:pPr>
              <w:spacing w:before="120" w:after="120"/>
              <w:rPr>
                <w:rFonts w:ascii="Arial" w:eastAsia="Trebuchet MS" w:hAnsi="Arial" w:cs="Arial"/>
                <w:b/>
                <w:i/>
                <w:iCs/>
                <w:sz w:val="18"/>
                <w:szCs w:val="18"/>
              </w:rPr>
            </w:pPr>
            <w:r w:rsidRPr="00933E79">
              <w:rPr>
                <w:rFonts w:ascii="Arial" w:eastAsia="Trebuchet MS" w:hAnsi="Arial" w:cs="Arial"/>
                <w:b/>
                <w:i/>
                <w:iCs/>
                <w:sz w:val="18"/>
                <w:szCs w:val="18"/>
              </w:rPr>
              <w:t>Guidance:</w:t>
            </w:r>
          </w:p>
          <w:p w14:paraId="4F4AD794" w14:textId="343F14BB" w:rsidR="00D83F74" w:rsidRPr="00DE17C0" w:rsidRDefault="00D83F74" w:rsidP="00C805CC">
            <w:pPr>
              <w:spacing w:before="120" w:after="120"/>
              <w:rPr>
                <w:rFonts w:ascii="Arial" w:eastAsia="Trebuchet MS" w:hAnsi="Arial" w:cs="Arial"/>
                <w:bCs/>
                <w:i/>
                <w:iCs/>
                <w:sz w:val="18"/>
                <w:szCs w:val="18"/>
              </w:rPr>
            </w:pPr>
            <w:r w:rsidRPr="00DE17C0">
              <w:rPr>
                <w:rFonts w:ascii="Arial" w:eastAsia="Trebuchet MS" w:hAnsi="Arial" w:cs="Arial"/>
                <w:bCs/>
                <w:i/>
                <w:iCs/>
                <w:sz w:val="18"/>
                <w:szCs w:val="18"/>
              </w:rPr>
              <w:t>In implementing these measures, industry participants should also consider the needs and capabilities of children, for example with respect to complexity of language, ease of access etc.</w:t>
            </w:r>
          </w:p>
          <w:p w14:paraId="35D8638B" w14:textId="77777777" w:rsidR="00D83F74" w:rsidRPr="00DE17C0" w:rsidRDefault="00D83F74" w:rsidP="00C805CC">
            <w:pPr>
              <w:spacing w:before="120" w:after="120"/>
              <w:rPr>
                <w:rFonts w:ascii="Arial" w:eastAsia="Trebuchet MS" w:hAnsi="Arial" w:cs="Arial"/>
                <w:bCs/>
                <w:i/>
                <w:iCs/>
                <w:sz w:val="18"/>
                <w:szCs w:val="18"/>
              </w:rPr>
            </w:pPr>
            <w:r w:rsidRPr="00DE17C0">
              <w:rPr>
                <w:rFonts w:ascii="Arial" w:eastAsia="Trebuchet MS" w:hAnsi="Arial" w:cs="Arial"/>
                <w:bCs/>
                <w:i/>
                <w:iCs/>
                <w:sz w:val="18"/>
                <w:szCs w:val="18"/>
              </w:rPr>
              <w:t>Examples of how this could be done include:</w:t>
            </w:r>
          </w:p>
          <w:p w14:paraId="496FAF13" w14:textId="77777777" w:rsidR="00D83F74" w:rsidRPr="00DE17C0" w:rsidRDefault="00D83F74" w:rsidP="00FE49C2">
            <w:pPr>
              <w:numPr>
                <w:ilvl w:val="2"/>
                <w:numId w:val="20"/>
              </w:numPr>
              <w:spacing w:before="120" w:after="120"/>
              <w:ind w:left="360"/>
              <w:rPr>
                <w:rFonts w:ascii="Arial" w:eastAsia="Trebuchet MS" w:hAnsi="Arial" w:cs="Arial"/>
                <w:bCs/>
                <w:i/>
                <w:iCs/>
                <w:sz w:val="18"/>
                <w:szCs w:val="18"/>
              </w:rPr>
            </w:pPr>
            <w:r w:rsidRPr="00DE17C0">
              <w:rPr>
                <w:rFonts w:ascii="Arial" w:eastAsia="Trebuchet MS" w:hAnsi="Arial" w:cs="Arial"/>
                <w:bCs/>
                <w:i/>
                <w:iCs/>
                <w:sz w:val="18"/>
                <w:szCs w:val="18"/>
              </w:rPr>
              <w:t xml:space="preserve">providing information on customer receipts; </w:t>
            </w:r>
          </w:p>
          <w:p w14:paraId="758264C3" w14:textId="22A2A95F" w:rsidR="00D83F74" w:rsidRDefault="00D83F74" w:rsidP="00FE49C2">
            <w:pPr>
              <w:numPr>
                <w:ilvl w:val="2"/>
                <w:numId w:val="20"/>
              </w:numPr>
              <w:spacing w:before="120" w:after="120"/>
              <w:ind w:left="360"/>
              <w:rPr>
                <w:rFonts w:ascii="Arial" w:eastAsia="Trebuchet MS" w:hAnsi="Arial" w:cs="Arial"/>
                <w:bCs/>
                <w:i/>
                <w:iCs/>
                <w:sz w:val="18"/>
                <w:szCs w:val="18"/>
              </w:rPr>
            </w:pPr>
            <w:r w:rsidRPr="00153482">
              <w:rPr>
                <w:rFonts w:ascii="Arial" w:eastAsia="Trebuchet MS" w:hAnsi="Arial" w:cs="Arial"/>
                <w:bCs/>
                <w:i/>
                <w:iCs/>
                <w:sz w:val="18"/>
                <w:szCs w:val="18"/>
              </w:rPr>
              <w:t>having in-store signage or demonstrations</w:t>
            </w:r>
            <w:r>
              <w:rPr>
                <w:rFonts w:ascii="Arial" w:eastAsia="Trebuchet MS" w:hAnsi="Arial" w:cs="Arial"/>
                <w:bCs/>
                <w:i/>
                <w:iCs/>
                <w:sz w:val="18"/>
                <w:szCs w:val="18"/>
              </w:rPr>
              <w:t>, which may direct users to online information resources</w:t>
            </w:r>
            <w:r w:rsidRPr="00153482">
              <w:rPr>
                <w:rFonts w:ascii="Arial" w:eastAsia="Trebuchet MS" w:hAnsi="Arial" w:cs="Arial"/>
                <w:bCs/>
                <w:i/>
                <w:iCs/>
                <w:sz w:val="18"/>
                <w:szCs w:val="18"/>
              </w:rPr>
              <w:t>;</w:t>
            </w:r>
            <w:r>
              <w:rPr>
                <w:rFonts w:ascii="Arial" w:eastAsia="Trebuchet MS" w:hAnsi="Arial" w:cs="Arial"/>
                <w:bCs/>
                <w:i/>
                <w:iCs/>
                <w:sz w:val="18"/>
                <w:szCs w:val="18"/>
              </w:rPr>
              <w:t xml:space="preserve"> </w:t>
            </w:r>
          </w:p>
          <w:p w14:paraId="181E473B" w14:textId="2D8B1A00" w:rsidR="00D83F74" w:rsidRPr="00153482" w:rsidRDefault="00D83F74" w:rsidP="00FE49C2">
            <w:pPr>
              <w:numPr>
                <w:ilvl w:val="2"/>
                <w:numId w:val="20"/>
              </w:numPr>
              <w:spacing w:before="120" w:after="120"/>
              <w:ind w:left="360"/>
              <w:rPr>
                <w:rFonts w:ascii="Arial" w:eastAsia="Trebuchet MS" w:hAnsi="Arial" w:cs="Arial"/>
                <w:bCs/>
                <w:i/>
                <w:iCs/>
                <w:sz w:val="18"/>
                <w:szCs w:val="18"/>
              </w:rPr>
            </w:pPr>
            <w:r>
              <w:rPr>
                <w:rFonts w:ascii="Arial" w:eastAsia="Trebuchet MS" w:hAnsi="Arial" w:cs="Arial"/>
                <w:bCs/>
                <w:i/>
                <w:iCs/>
                <w:sz w:val="18"/>
                <w:szCs w:val="18"/>
              </w:rPr>
              <w:t xml:space="preserve">in the case of online supply, providing information or links to information (for example, in an online user guide) or linking to manufacturer provided information; </w:t>
            </w:r>
            <w:r w:rsidRPr="00153482">
              <w:rPr>
                <w:rFonts w:ascii="Arial" w:eastAsia="Trebuchet MS" w:hAnsi="Arial" w:cs="Arial"/>
                <w:bCs/>
                <w:i/>
                <w:iCs/>
                <w:sz w:val="18"/>
                <w:szCs w:val="18"/>
              </w:rPr>
              <w:t>or</w:t>
            </w:r>
          </w:p>
          <w:p w14:paraId="0DD30827" w14:textId="50DEDF9F" w:rsidR="00D83F74" w:rsidRPr="00DE17C0" w:rsidRDefault="00D83F74" w:rsidP="00FE49C2">
            <w:pPr>
              <w:numPr>
                <w:ilvl w:val="2"/>
                <w:numId w:val="20"/>
              </w:numPr>
              <w:spacing w:before="120" w:after="120"/>
              <w:ind w:left="360"/>
              <w:rPr>
                <w:rFonts w:ascii="Arial" w:eastAsia="Trebuchet MS" w:hAnsi="Arial" w:cs="Arial"/>
                <w:bCs/>
                <w:i/>
                <w:iCs/>
                <w:sz w:val="18"/>
                <w:szCs w:val="18"/>
              </w:rPr>
            </w:pPr>
            <w:r>
              <w:rPr>
                <w:rFonts w:ascii="Arial" w:eastAsia="Trebuchet MS" w:hAnsi="Arial" w:cs="Arial"/>
                <w:bCs/>
                <w:i/>
                <w:iCs/>
                <w:sz w:val="18"/>
                <w:szCs w:val="18"/>
              </w:rPr>
              <w:lastRenderedPageBreak/>
              <w:t>in the case of online supply, providing information or links to information in online articles such as help pages</w:t>
            </w:r>
            <w:r w:rsidRPr="00DE17C0">
              <w:rPr>
                <w:rFonts w:ascii="Arial" w:eastAsia="Trebuchet MS" w:hAnsi="Arial" w:cs="Arial"/>
                <w:bCs/>
                <w:i/>
                <w:iCs/>
                <w:sz w:val="18"/>
                <w:szCs w:val="18"/>
              </w:rPr>
              <w:t>.</w:t>
            </w:r>
          </w:p>
        </w:tc>
      </w:tr>
      <w:tr w:rsidR="00D83F74" w:rsidRPr="00C805CC" w14:paraId="60AFA159" w14:textId="77777777" w:rsidTr="0061557A">
        <w:tc>
          <w:tcPr>
            <w:tcW w:w="356" w:type="pct"/>
            <w:shd w:val="clear" w:color="auto" w:fill="FFFFFF" w:themeFill="background1"/>
          </w:tcPr>
          <w:p w14:paraId="73642B6A"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64E27BB7" w14:textId="1135C6DC" w:rsidR="00D83F74" w:rsidRPr="00DE17C0" w:rsidRDefault="00D83F74" w:rsidP="00441C30">
            <w:pPr>
              <w:spacing w:before="120" w:after="120"/>
              <w:jc w:val="center"/>
              <w:rPr>
                <w:rFonts w:ascii="Arial" w:hAnsi="Arial" w:cs="Arial"/>
                <w:sz w:val="18"/>
                <w:szCs w:val="18"/>
              </w:rPr>
            </w:pPr>
            <w:r>
              <w:rPr>
                <w:rFonts w:ascii="Arial" w:hAnsi="Arial" w:cs="Arial"/>
                <w:sz w:val="18"/>
                <w:szCs w:val="18"/>
              </w:rPr>
              <w:t>i</w:t>
            </w:r>
            <w:r w:rsidRPr="00DE17C0">
              <w:rPr>
                <w:rFonts w:ascii="Arial" w:hAnsi="Arial" w:cs="Arial"/>
                <w:sz w:val="18"/>
                <w:szCs w:val="18"/>
              </w:rPr>
              <w:t>nteractive (Tier 1) devices</w:t>
            </w:r>
          </w:p>
        </w:tc>
        <w:tc>
          <w:tcPr>
            <w:tcW w:w="671" w:type="pct"/>
            <w:shd w:val="clear" w:color="auto" w:fill="FFFFFF" w:themeFill="background1"/>
          </w:tcPr>
          <w:p w14:paraId="5FB0FF35" w14:textId="258A28E1"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maintenance and installation providers</w:t>
            </w:r>
          </w:p>
        </w:tc>
        <w:tc>
          <w:tcPr>
            <w:tcW w:w="3431" w:type="pct"/>
            <w:shd w:val="clear" w:color="auto" w:fill="FFFFFF" w:themeFill="background1"/>
          </w:tcPr>
          <w:p w14:paraId="0AA55EF6" w14:textId="75872B40" w:rsidR="00D83F74" w:rsidRDefault="00D83F74" w:rsidP="00C805CC">
            <w:pPr>
              <w:spacing w:before="120" w:after="120"/>
              <w:rPr>
                <w:rFonts w:ascii="Arial" w:eastAsia="Trebuchet MS" w:hAnsi="Arial" w:cs="Arial"/>
                <w:b/>
                <w:sz w:val="18"/>
                <w:szCs w:val="18"/>
              </w:rPr>
            </w:pPr>
            <w:r w:rsidRPr="000C154C">
              <w:rPr>
                <w:rFonts w:ascii="Arial" w:eastAsia="Trebuchet MS" w:hAnsi="Arial" w:cs="Arial"/>
                <w:b/>
                <w:sz w:val="18"/>
                <w:szCs w:val="18"/>
              </w:rPr>
              <w:t>Provision of information about safe use of equipment online</w:t>
            </w:r>
          </w:p>
          <w:p w14:paraId="7EA21DCE" w14:textId="11DB73A2" w:rsidR="00E8358F" w:rsidRPr="00582F08" w:rsidRDefault="00E8358F" w:rsidP="00C805CC">
            <w:pPr>
              <w:spacing w:before="120" w:after="120"/>
              <w:rPr>
                <w:rFonts w:ascii="Arial" w:eastAsia="Trebuchet MS" w:hAnsi="Arial" w:cs="Arial"/>
                <w:bCs/>
                <w:sz w:val="18"/>
                <w:szCs w:val="18"/>
              </w:rPr>
            </w:pPr>
            <w:r w:rsidRPr="00812428">
              <w:rPr>
                <w:rFonts w:ascii="Arial" w:eastAsia="Trebuchet MS" w:hAnsi="Arial" w:cs="Arial"/>
                <w:bCs/>
                <w:sz w:val="16"/>
                <w:szCs w:val="16"/>
                <w:u w:val="single"/>
              </w:rPr>
              <w:t>Note:</w:t>
            </w:r>
            <w:r w:rsidRPr="00812428">
              <w:rPr>
                <w:rFonts w:ascii="Arial" w:eastAsia="Trebuchet MS" w:hAnsi="Arial" w:cs="Arial"/>
                <w:bCs/>
                <w:sz w:val="16"/>
                <w:szCs w:val="16"/>
              </w:rPr>
              <w:t xml:space="preserve"> The Phase 1 codes and standards require </w:t>
            </w:r>
            <w:r>
              <w:rPr>
                <w:rFonts w:ascii="Arial" w:eastAsia="Trebuchet MS" w:hAnsi="Arial" w:cs="Arial"/>
                <w:bCs/>
                <w:sz w:val="16"/>
                <w:szCs w:val="16"/>
              </w:rPr>
              <w:t>a person who is a maintenance prov</w:t>
            </w:r>
            <w:r w:rsidRPr="00582F08">
              <w:rPr>
                <w:rFonts w:ascii="Arial" w:eastAsia="Trebuchet MS" w:hAnsi="Arial" w:cs="Arial"/>
                <w:bCs/>
                <w:sz w:val="16"/>
                <w:szCs w:val="16"/>
              </w:rPr>
              <w:t>ider or</w:t>
            </w:r>
            <w:r w:rsidR="004C5279" w:rsidRPr="00582F08">
              <w:rPr>
                <w:rFonts w:ascii="Arial" w:eastAsia="Trebuchet MS" w:hAnsi="Arial" w:cs="Arial"/>
                <w:bCs/>
                <w:sz w:val="16"/>
                <w:szCs w:val="16"/>
              </w:rPr>
              <w:t xml:space="preserve"> an</w:t>
            </w:r>
            <w:r w:rsidRPr="00582F08">
              <w:rPr>
                <w:rFonts w:ascii="Arial" w:eastAsia="Trebuchet MS" w:hAnsi="Arial" w:cs="Arial"/>
                <w:bCs/>
                <w:sz w:val="16"/>
                <w:szCs w:val="16"/>
              </w:rPr>
              <w:t xml:space="preserve"> installation provider of interactive (Tier 1) devices to provide certain information upon request. The following measure supplements that existing requirement.</w:t>
            </w:r>
          </w:p>
          <w:p w14:paraId="3EA52594" w14:textId="79C37DA6" w:rsidR="00D83F74" w:rsidRPr="00DE17C0" w:rsidRDefault="00D83F74" w:rsidP="00C805CC">
            <w:pPr>
              <w:spacing w:before="120" w:after="120"/>
              <w:rPr>
                <w:rFonts w:ascii="Arial" w:eastAsia="Trebuchet MS" w:hAnsi="Arial" w:cs="Arial"/>
                <w:bCs/>
                <w:sz w:val="18"/>
                <w:szCs w:val="18"/>
              </w:rPr>
            </w:pPr>
            <w:r w:rsidRPr="00582F08">
              <w:rPr>
                <w:rFonts w:ascii="Arial" w:eastAsia="Trebuchet MS" w:hAnsi="Arial" w:cs="Arial"/>
                <w:bCs/>
                <w:sz w:val="18"/>
                <w:szCs w:val="18"/>
              </w:rPr>
              <w:t xml:space="preserve">If a person is a maintenance provider or </w:t>
            </w:r>
            <w:r w:rsidR="004C5279" w:rsidRPr="00582F08">
              <w:rPr>
                <w:rFonts w:ascii="Arial" w:eastAsia="Trebuchet MS" w:hAnsi="Arial" w:cs="Arial"/>
                <w:bCs/>
                <w:sz w:val="18"/>
                <w:szCs w:val="18"/>
              </w:rPr>
              <w:t xml:space="preserve">an </w:t>
            </w:r>
            <w:r w:rsidRPr="00582F08">
              <w:rPr>
                <w:rFonts w:ascii="Arial" w:eastAsia="Trebuchet MS" w:hAnsi="Arial" w:cs="Arial"/>
                <w:bCs/>
                <w:sz w:val="18"/>
                <w:szCs w:val="18"/>
              </w:rPr>
              <w:t>installation provider of interactive</w:t>
            </w:r>
            <w:r w:rsidRPr="00DE17C0">
              <w:rPr>
                <w:rFonts w:ascii="Arial" w:eastAsia="Trebuchet MS" w:hAnsi="Arial" w:cs="Arial"/>
                <w:bCs/>
                <w:sz w:val="18"/>
                <w:szCs w:val="18"/>
              </w:rPr>
              <w:t xml:space="preserve"> (Tier 1) devices, that person must provide information with respect to: </w:t>
            </w:r>
          </w:p>
          <w:p w14:paraId="3224E28F" w14:textId="3ADE7804" w:rsidR="00D83F74" w:rsidRPr="00DE17C0" w:rsidRDefault="00D83F74" w:rsidP="00234866">
            <w:pPr>
              <w:pStyle w:val="ListParagraph"/>
              <w:numPr>
                <w:ilvl w:val="0"/>
                <w:numId w:val="34"/>
              </w:numPr>
              <w:spacing w:before="120" w:after="120"/>
              <w:ind w:left="360"/>
              <w:rPr>
                <w:rFonts w:ascii="Arial" w:eastAsia="Trebuchet MS" w:hAnsi="Arial" w:cs="Arial"/>
                <w:bCs/>
                <w:sz w:val="18"/>
                <w:szCs w:val="18"/>
              </w:rPr>
            </w:pPr>
            <w:r>
              <w:rPr>
                <w:rFonts w:ascii="Arial" w:eastAsia="Trebuchet MS" w:hAnsi="Arial" w:cs="Arial"/>
                <w:bCs/>
                <w:sz w:val="18"/>
                <w:szCs w:val="18"/>
              </w:rPr>
              <w:t>the availability of default safety settings for interactive (Tier 1) devices</w:t>
            </w:r>
            <w:r w:rsidRPr="00DE17C0">
              <w:rPr>
                <w:rFonts w:ascii="Arial" w:eastAsia="Trebuchet MS" w:hAnsi="Arial" w:cs="Arial"/>
                <w:bCs/>
                <w:sz w:val="18"/>
                <w:szCs w:val="18"/>
              </w:rPr>
              <w:t>; and</w:t>
            </w:r>
          </w:p>
          <w:p w14:paraId="37D4221E" w14:textId="58F32A33" w:rsidR="00D83F74" w:rsidRPr="00DE17C0" w:rsidRDefault="00D83F74" w:rsidP="00234866">
            <w:pPr>
              <w:pStyle w:val="ListParagraph"/>
              <w:numPr>
                <w:ilvl w:val="0"/>
                <w:numId w:val="34"/>
              </w:numPr>
              <w:spacing w:before="120" w:after="120"/>
              <w:ind w:left="360"/>
              <w:rPr>
                <w:rFonts w:ascii="Arial" w:eastAsia="Trebuchet MS" w:hAnsi="Arial" w:cs="Arial"/>
                <w:bCs/>
                <w:sz w:val="18"/>
                <w:szCs w:val="18"/>
              </w:rPr>
            </w:pPr>
            <w:r>
              <w:rPr>
                <w:rFonts w:ascii="Arial" w:eastAsia="Trebuchet MS" w:hAnsi="Arial" w:cs="Arial"/>
                <w:bCs/>
                <w:sz w:val="18"/>
                <w:szCs w:val="18"/>
              </w:rPr>
              <w:t>that these will be applied to child accounts</w:t>
            </w:r>
            <w:r w:rsidR="000C154C">
              <w:rPr>
                <w:rFonts w:ascii="Arial" w:eastAsia="Trebuchet MS" w:hAnsi="Arial" w:cs="Arial"/>
                <w:bCs/>
                <w:sz w:val="18"/>
                <w:szCs w:val="18"/>
              </w:rPr>
              <w:t xml:space="preserve"> or profiles and restricted accounts or profiles</w:t>
            </w:r>
            <w:r w:rsidRPr="00DE17C0">
              <w:rPr>
                <w:rFonts w:ascii="Arial" w:eastAsia="Trebuchet MS" w:hAnsi="Arial" w:cs="Arial"/>
                <w:bCs/>
                <w:sz w:val="18"/>
                <w:szCs w:val="18"/>
              </w:rPr>
              <w:t>,</w:t>
            </w:r>
          </w:p>
          <w:p w14:paraId="4DE7687A" w14:textId="5A43FB3A" w:rsidR="00D83F74" w:rsidRPr="00DE17C0" w:rsidRDefault="00D83F74" w:rsidP="00C805CC">
            <w:pPr>
              <w:spacing w:before="120" w:after="120"/>
              <w:rPr>
                <w:rFonts w:ascii="Arial" w:eastAsia="Trebuchet MS" w:hAnsi="Arial" w:cs="Arial"/>
                <w:bCs/>
                <w:sz w:val="18"/>
                <w:szCs w:val="18"/>
              </w:rPr>
            </w:pPr>
            <w:r w:rsidRPr="00DE17C0">
              <w:rPr>
                <w:rFonts w:ascii="Arial" w:eastAsia="Trebuchet MS" w:hAnsi="Arial" w:cs="Arial"/>
                <w:bCs/>
                <w:sz w:val="18"/>
                <w:szCs w:val="18"/>
              </w:rPr>
              <w:t xml:space="preserve">upon request. </w:t>
            </w:r>
          </w:p>
          <w:p w14:paraId="7C56DAC7" w14:textId="771A0743" w:rsidR="00D83F74" w:rsidRPr="00933E79" w:rsidRDefault="00D83F74" w:rsidP="003A27BF">
            <w:pPr>
              <w:spacing w:before="120" w:after="120"/>
              <w:rPr>
                <w:rFonts w:ascii="Arial" w:eastAsia="Trebuchet MS" w:hAnsi="Arial" w:cs="Arial"/>
                <w:b/>
                <w:i/>
                <w:iCs/>
                <w:sz w:val="18"/>
                <w:szCs w:val="18"/>
              </w:rPr>
            </w:pPr>
            <w:r w:rsidRPr="00933E79">
              <w:rPr>
                <w:rFonts w:ascii="Arial" w:eastAsia="Trebuchet MS" w:hAnsi="Arial" w:cs="Arial"/>
                <w:b/>
                <w:i/>
                <w:iCs/>
                <w:sz w:val="18"/>
                <w:szCs w:val="18"/>
              </w:rPr>
              <w:t>Guidance:</w:t>
            </w:r>
          </w:p>
          <w:p w14:paraId="70D6648A" w14:textId="29F6927E" w:rsidR="00D83F74" w:rsidRPr="00582F08" w:rsidRDefault="00D83F74" w:rsidP="003A27BF">
            <w:pPr>
              <w:spacing w:before="120" w:after="120"/>
              <w:rPr>
                <w:rFonts w:ascii="Arial" w:eastAsia="Trebuchet MS" w:hAnsi="Arial" w:cs="Arial"/>
                <w:bCs/>
                <w:i/>
                <w:iCs/>
                <w:sz w:val="18"/>
                <w:szCs w:val="18"/>
                <w:u w:val="single"/>
              </w:rPr>
            </w:pPr>
            <w:r>
              <w:rPr>
                <w:rFonts w:ascii="Arial" w:eastAsia="Trebuchet MS" w:hAnsi="Arial" w:cs="Arial"/>
                <w:bCs/>
                <w:i/>
                <w:iCs/>
                <w:sz w:val="18"/>
                <w:szCs w:val="18"/>
              </w:rPr>
              <w:t xml:space="preserve">A maintenance </w:t>
            </w:r>
            <w:r w:rsidRPr="00582F08">
              <w:rPr>
                <w:rFonts w:ascii="Arial" w:eastAsia="Trebuchet MS" w:hAnsi="Arial" w:cs="Arial"/>
                <w:bCs/>
                <w:i/>
                <w:iCs/>
                <w:sz w:val="18"/>
                <w:szCs w:val="18"/>
              </w:rPr>
              <w:t xml:space="preserve">provider or </w:t>
            </w:r>
            <w:r w:rsidR="004C5279" w:rsidRPr="00582F08">
              <w:rPr>
                <w:rFonts w:ascii="Arial" w:eastAsia="Trebuchet MS" w:hAnsi="Arial" w:cs="Arial"/>
                <w:bCs/>
                <w:i/>
                <w:iCs/>
                <w:sz w:val="18"/>
                <w:szCs w:val="18"/>
              </w:rPr>
              <w:t xml:space="preserve">an </w:t>
            </w:r>
            <w:r w:rsidRPr="00582F08">
              <w:rPr>
                <w:rFonts w:ascii="Arial" w:eastAsia="Trebuchet MS" w:hAnsi="Arial" w:cs="Arial"/>
                <w:bCs/>
                <w:i/>
                <w:iCs/>
                <w:sz w:val="18"/>
                <w:szCs w:val="18"/>
              </w:rPr>
              <w:t xml:space="preserve">installation provider is not expected to provide device-specific information for every type of interactive (Tier 1) device but must ensure that they are prepared to provide general information regarding the availability of default safety settings for child accounts </w:t>
            </w:r>
            <w:r w:rsidR="000C154C" w:rsidRPr="00582F08">
              <w:rPr>
                <w:rFonts w:ascii="Arial" w:eastAsia="Trebuchet MS" w:hAnsi="Arial" w:cs="Arial"/>
                <w:bCs/>
                <w:i/>
                <w:iCs/>
                <w:sz w:val="18"/>
                <w:szCs w:val="18"/>
              </w:rPr>
              <w:t xml:space="preserve">or profiles and restricted accounts or profiles </w:t>
            </w:r>
            <w:r w:rsidRPr="00582F08">
              <w:rPr>
                <w:rFonts w:ascii="Arial" w:eastAsia="Trebuchet MS" w:hAnsi="Arial" w:cs="Arial"/>
                <w:bCs/>
                <w:i/>
                <w:iCs/>
                <w:sz w:val="18"/>
                <w:szCs w:val="18"/>
              </w:rPr>
              <w:t>(as required by measure</w:t>
            </w:r>
            <w:r w:rsidR="0048461A" w:rsidRPr="00582F08">
              <w:rPr>
                <w:rFonts w:ascii="Arial" w:eastAsia="Trebuchet MS" w:hAnsi="Arial" w:cs="Arial"/>
                <w:bCs/>
                <w:i/>
                <w:iCs/>
                <w:sz w:val="18"/>
                <w:szCs w:val="18"/>
              </w:rPr>
              <w:t>s</w:t>
            </w:r>
            <w:r w:rsidRPr="00582F08">
              <w:rPr>
                <w:rFonts w:ascii="Arial" w:eastAsia="Trebuchet MS" w:hAnsi="Arial" w:cs="Arial"/>
                <w:bCs/>
                <w:i/>
                <w:iCs/>
                <w:sz w:val="18"/>
                <w:szCs w:val="18"/>
              </w:rPr>
              <w:t xml:space="preserve"> </w:t>
            </w:r>
            <w:r w:rsidR="0048461A" w:rsidRPr="00582F08">
              <w:rPr>
                <w:rFonts w:ascii="Arial" w:eastAsia="Trebuchet MS" w:hAnsi="Arial" w:cs="Arial"/>
                <w:bCs/>
                <w:i/>
                <w:iCs/>
                <w:sz w:val="18"/>
                <w:szCs w:val="18"/>
              </w:rPr>
              <w:t>2 and 3</w:t>
            </w:r>
            <w:r w:rsidRPr="00582F08">
              <w:rPr>
                <w:rFonts w:ascii="Arial" w:eastAsia="Trebuchet MS" w:hAnsi="Arial" w:cs="Arial"/>
                <w:bCs/>
                <w:i/>
                <w:iCs/>
                <w:sz w:val="18"/>
                <w:szCs w:val="18"/>
              </w:rPr>
              <w:t>) on request.</w:t>
            </w:r>
          </w:p>
          <w:p w14:paraId="419FF240" w14:textId="0E52E36D" w:rsidR="00D83F74" w:rsidRPr="00582F08" w:rsidRDefault="00D83F74" w:rsidP="00884C99">
            <w:pPr>
              <w:spacing w:before="120" w:after="120"/>
              <w:rPr>
                <w:rFonts w:ascii="Arial" w:eastAsia="Trebuchet MS" w:hAnsi="Arial" w:cs="Arial"/>
                <w:bCs/>
                <w:i/>
                <w:iCs/>
                <w:sz w:val="18"/>
                <w:szCs w:val="18"/>
              </w:rPr>
            </w:pPr>
            <w:r w:rsidRPr="00582F08">
              <w:rPr>
                <w:rFonts w:ascii="Arial" w:eastAsia="Trebuchet MS" w:hAnsi="Arial" w:cs="Arial"/>
                <w:bCs/>
                <w:i/>
                <w:iCs/>
                <w:sz w:val="18"/>
                <w:szCs w:val="18"/>
              </w:rPr>
              <w:t xml:space="preserve">A maintenance </w:t>
            </w:r>
            <w:r w:rsidR="004C5279" w:rsidRPr="00582F08">
              <w:rPr>
                <w:rFonts w:ascii="Arial" w:eastAsia="Trebuchet MS" w:hAnsi="Arial" w:cs="Arial"/>
                <w:bCs/>
                <w:i/>
                <w:iCs/>
                <w:sz w:val="18"/>
                <w:szCs w:val="18"/>
              </w:rPr>
              <w:t xml:space="preserve">provider </w:t>
            </w:r>
            <w:r w:rsidRPr="00582F08">
              <w:rPr>
                <w:rFonts w:ascii="Arial" w:eastAsia="Trebuchet MS" w:hAnsi="Arial" w:cs="Arial"/>
                <w:bCs/>
                <w:i/>
                <w:iCs/>
                <w:sz w:val="18"/>
                <w:szCs w:val="18"/>
              </w:rPr>
              <w:t>or</w:t>
            </w:r>
            <w:r w:rsidR="004C5279" w:rsidRPr="00582F08">
              <w:rPr>
                <w:rFonts w:ascii="Arial" w:eastAsia="Trebuchet MS" w:hAnsi="Arial" w:cs="Arial"/>
                <w:bCs/>
                <w:i/>
                <w:iCs/>
                <w:sz w:val="18"/>
                <w:szCs w:val="18"/>
              </w:rPr>
              <w:t xml:space="preserve"> an</w:t>
            </w:r>
            <w:r w:rsidRPr="00582F08">
              <w:rPr>
                <w:rFonts w:ascii="Arial" w:eastAsia="Trebuchet MS" w:hAnsi="Arial" w:cs="Arial"/>
                <w:bCs/>
                <w:i/>
                <w:iCs/>
                <w:sz w:val="18"/>
                <w:szCs w:val="18"/>
              </w:rPr>
              <w:t xml:space="preserve"> installation provider may choose to also provide additional assistance in the following ways:</w:t>
            </w:r>
          </w:p>
          <w:p w14:paraId="301D6A9A" w14:textId="58D603D5" w:rsidR="00D83F74" w:rsidRPr="00582F08" w:rsidRDefault="00D83F74" w:rsidP="00FE49C2">
            <w:pPr>
              <w:numPr>
                <w:ilvl w:val="2"/>
                <w:numId w:val="24"/>
              </w:numPr>
              <w:spacing w:before="120" w:after="120"/>
              <w:ind w:left="360"/>
              <w:rPr>
                <w:rFonts w:ascii="Arial" w:eastAsia="Trebuchet MS" w:hAnsi="Arial" w:cs="Arial"/>
                <w:bCs/>
                <w:i/>
                <w:iCs/>
                <w:sz w:val="18"/>
                <w:szCs w:val="18"/>
              </w:rPr>
            </w:pPr>
            <w:r w:rsidRPr="00582F08">
              <w:rPr>
                <w:rFonts w:ascii="Arial" w:eastAsia="Trebuchet MS" w:hAnsi="Arial" w:cs="Arial"/>
                <w:bCs/>
                <w:i/>
                <w:iCs/>
                <w:sz w:val="18"/>
                <w:szCs w:val="18"/>
              </w:rPr>
              <w:t xml:space="preserve">an installation provider or </w:t>
            </w:r>
            <w:r w:rsidR="004C5279" w:rsidRPr="00582F08">
              <w:rPr>
                <w:rFonts w:ascii="Arial" w:eastAsia="Trebuchet MS" w:hAnsi="Arial" w:cs="Arial"/>
                <w:bCs/>
                <w:i/>
                <w:iCs/>
                <w:sz w:val="18"/>
                <w:szCs w:val="18"/>
              </w:rPr>
              <w:t xml:space="preserve">a </w:t>
            </w:r>
            <w:r w:rsidRPr="00582F08">
              <w:rPr>
                <w:rFonts w:ascii="Arial" w:eastAsia="Trebuchet MS" w:hAnsi="Arial" w:cs="Arial"/>
                <w:bCs/>
                <w:i/>
                <w:iCs/>
                <w:sz w:val="18"/>
                <w:szCs w:val="18"/>
              </w:rPr>
              <w:t>maintenance provider may refer end-users who have questions to information available online (e.g., on the manufacturer's website, or eSafety’s website);</w:t>
            </w:r>
          </w:p>
          <w:p w14:paraId="42C046EE" w14:textId="592CA318" w:rsidR="00D83F74" w:rsidRPr="00582F08" w:rsidRDefault="00D83F74" w:rsidP="00EC20DC">
            <w:pPr>
              <w:numPr>
                <w:ilvl w:val="2"/>
                <w:numId w:val="24"/>
              </w:numPr>
              <w:spacing w:before="120" w:after="120"/>
              <w:ind w:left="360"/>
              <w:rPr>
                <w:rFonts w:ascii="Arial" w:eastAsia="Trebuchet MS" w:hAnsi="Arial" w:cs="Arial"/>
                <w:bCs/>
                <w:i/>
                <w:iCs/>
                <w:sz w:val="18"/>
                <w:szCs w:val="18"/>
                <w:u w:val="single"/>
              </w:rPr>
            </w:pPr>
            <w:r w:rsidRPr="00582F08">
              <w:rPr>
                <w:rFonts w:ascii="Arial" w:eastAsia="Trebuchet MS" w:hAnsi="Arial" w:cs="Arial"/>
                <w:bCs/>
                <w:i/>
                <w:iCs/>
                <w:sz w:val="18"/>
                <w:szCs w:val="18"/>
              </w:rPr>
              <w:t xml:space="preserve">an installation provider or </w:t>
            </w:r>
            <w:r w:rsidR="004C5279" w:rsidRPr="00582F08">
              <w:rPr>
                <w:rFonts w:ascii="Arial" w:eastAsia="Trebuchet MS" w:hAnsi="Arial" w:cs="Arial"/>
                <w:bCs/>
                <w:i/>
                <w:iCs/>
                <w:sz w:val="18"/>
                <w:szCs w:val="18"/>
              </w:rPr>
              <w:t xml:space="preserve">a </w:t>
            </w:r>
            <w:r w:rsidRPr="00582F08">
              <w:rPr>
                <w:rFonts w:ascii="Arial" w:eastAsia="Trebuchet MS" w:hAnsi="Arial" w:cs="Arial"/>
                <w:bCs/>
                <w:i/>
                <w:iCs/>
                <w:sz w:val="18"/>
                <w:szCs w:val="18"/>
              </w:rPr>
              <w:t>maintenance provider can assist Australian end-users in setting up any online safety tools or features and respond to queries from end-users regarding those online safety tools or features.</w:t>
            </w:r>
          </w:p>
          <w:p w14:paraId="323970F8" w14:textId="278EB586" w:rsidR="00D83F74" w:rsidRPr="00DE17C0" w:rsidRDefault="00D83F74" w:rsidP="00C805CC">
            <w:pPr>
              <w:spacing w:before="120" w:after="120"/>
              <w:ind w:right="460"/>
              <w:rPr>
                <w:rFonts w:ascii="Arial" w:eastAsia="Trebuchet MS" w:hAnsi="Arial" w:cs="Arial"/>
                <w:bCs/>
                <w:sz w:val="18"/>
                <w:szCs w:val="18"/>
              </w:rPr>
            </w:pPr>
            <w:r w:rsidRPr="00582F08">
              <w:rPr>
                <w:rFonts w:ascii="Arial" w:eastAsia="Trebuchet MS" w:hAnsi="Arial" w:cs="Arial"/>
                <w:bCs/>
                <w:i/>
                <w:iCs/>
                <w:sz w:val="18"/>
                <w:szCs w:val="18"/>
              </w:rPr>
              <w:t>In implementing these measures, industry participants should also consider the needs and capabilities of children, for example with respect to complexity of language, ease of access etc.</w:t>
            </w:r>
            <w:r w:rsidR="004524A6" w:rsidRPr="00582F08">
              <w:rPr>
                <w:rFonts w:ascii="Arial" w:eastAsia="Trebuchet MS" w:hAnsi="Arial" w:cs="Arial"/>
                <w:bCs/>
                <w:i/>
                <w:iCs/>
                <w:sz w:val="18"/>
                <w:szCs w:val="18"/>
              </w:rPr>
              <w:t>.</w:t>
            </w:r>
          </w:p>
        </w:tc>
      </w:tr>
      <w:tr w:rsidR="00D83F74" w:rsidRPr="009F50B4" w14:paraId="113A82E0" w14:textId="77777777" w:rsidTr="0061557A">
        <w:tc>
          <w:tcPr>
            <w:tcW w:w="356" w:type="pct"/>
            <w:shd w:val="clear" w:color="auto" w:fill="FFFFFF" w:themeFill="background1"/>
          </w:tcPr>
          <w:p w14:paraId="25C4B784"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06C0FB3A" w14:textId="6B34E20B" w:rsidR="00D83F74" w:rsidRPr="00FE49C2" w:rsidRDefault="00D83F74" w:rsidP="006414B8">
            <w:pPr>
              <w:spacing w:before="120" w:after="120"/>
              <w:jc w:val="center"/>
              <w:rPr>
                <w:rFonts w:ascii="Arial" w:hAnsi="Arial" w:cs="Arial"/>
                <w:sz w:val="18"/>
                <w:szCs w:val="18"/>
              </w:rPr>
            </w:pPr>
            <w:r w:rsidRPr="00FE49C2">
              <w:rPr>
                <w:rFonts w:ascii="Arial" w:hAnsi="Arial" w:cs="Arial"/>
                <w:sz w:val="18"/>
                <w:szCs w:val="18"/>
              </w:rPr>
              <w:t xml:space="preserve">interactive (Tier 1) devices </w:t>
            </w:r>
          </w:p>
        </w:tc>
        <w:tc>
          <w:tcPr>
            <w:tcW w:w="671" w:type="pct"/>
            <w:shd w:val="clear" w:color="auto" w:fill="FFFFFF" w:themeFill="background1"/>
          </w:tcPr>
          <w:p w14:paraId="3472A35B" w14:textId="66D0AE23" w:rsidR="00D83F74" w:rsidRPr="00FE49C2" w:rsidRDefault="00D83F74" w:rsidP="006414B8">
            <w:pPr>
              <w:spacing w:before="120" w:after="120"/>
              <w:jc w:val="center"/>
              <w:rPr>
                <w:rFonts w:ascii="Arial" w:hAnsi="Arial" w:cs="Arial"/>
                <w:sz w:val="18"/>
                <w:szCs w:val="18"/>
              </w:rPr>
            </w:pPr>
            <w:r w:rsidRPr="00FE49C2">
              <w:rPr>
                <w:rFonts w:ascii="Arial" w:hAnsi="Arial" w:cs="Arial"/>
                <w:sz w:val="18"/>
                <w:szCs w:val="18"/>
              </w:rPr>
              <w:t xml:space="preserve">OS providers </w:t>
            </w:r>
          </w:p>
        </w:tc>
        <w:tc>
          <w:tcPr>
            <w:tcW w:w="3431" w:type="pct"/>
            <w:shd w:val="clear" w:color="auto" w:fill="FFFFFF" w:themeFill="background1"/>
          </w:tcPr>
          <w:p w14:paraId="43F9981E" w14:textId="77777777" w:rsidR="00D83F74" w:rsidRPr="00FE49C2" w:rsidRDefault="00D83F74" w:rsidP="006414B8">
            <w:pPr>
              <w:pBdr>
                <w:top w:val="nil"/>
                <w:left w:val="nil"/>
                <w:bottom w:val="nil"/>
                <w:right w:val="nil"/>
                <w:between w:val="nil"/>
              </w:pBdr>
              <w:spacing w:before="120" w:after="120"/>
              <w:rPr>
                <w:rFonts w:ascii="Arial" w:hAnsi="Arial" w:cs="Arial"/>
                <w:b/>
                <w:bCs/>
                <w:color w:val="000000"/>
                <w:sz w:val="18"/>
                <w:szCs w:val="18"/>
              </w:rPr>
            </w:pPr>
            <w:r w:rsidRPr="00FE49C2">
              <w:rPr>
                <w:rFonts w:ascii="Arial" w:hAnsi="Arial" w:cs="Arial"/>
                <w:b/>
                <w:bCs/>
                <w:color w:val="000000"/>
                <w:sz w:val="18"/>
                <w:szCs w:val="18"/>
              </w:rPr>
              <w:t>Improvement</w:t>
            </w:r>
            <w:r w:rsidRPr="00FE49C2" w:rsidDel="00AC5415">
              <w:rPr>
                <w:rFonts w:ascii="Arial" w:hAnsi="Arial" w:cs="Arial"/>
                <w:b/>
                <w:bCs/>
                <w:color w:val="000000"/>
                <w:sz w:val="18"/>
                <w:szCs w:val="18"/>
              </w:rPr>
              <w:t xml:space="preserve"> </w:t>
            </w:r>
          </w:p>
          <w:p w14:paraId="2B1B43DA" w14:textId="05CA9A8C" w:rsidR="00D83F74" w:rsidRPr="00FE49C2" w:rsidRDefault="000018A8" w:rsidP="006414B8">
            <w:pPr>
              <w:pStyle w:val="pf0"/>
              <w:spacing w:before="120" w:beforeAutospacing="0" w:after="120" w:afterAutospacing="0"/>
              <w:rPr>
                <w:rFonts w:ascii="Arial" w:hAnsi="Arial" w:cs="Arial"/>
                <w:sz w:val="18"/>
                <w:szCs w:val="18"/>
              </w:rPr>
            </w:pPr>
            <w:r>
              <w:rPr>
                <w:rFonts w:ascii="Arial" w:hAnsi="Arial" w:cs="Arial"/>
                <w:sz w:val="18"/>
                <w:szCs w:val="18"/>
              </w:rPr>
              <w:t>Where technically feasible and reasonably practicable, a</w:t>
            </w:r>
            <w:r w:rsidR="00D83F74" w:rsidRPr="00FE49C2">
              <w:rPr>
                <w:rFonts w:ascii="Arial" w:hAnsi="Arial" w:cs="Arial"/>
                <w:sz w:val="18"/>
                <w:szCs w:val="18"/>
              </w:rPr>
              <w:t>n OS pro</w:t>
            </w:r>
            <w:r w:rsidR="00D83F74" w:rsidRPr="00582F08">
              <w:rPr>
                <w:rFonts w:ascii="Arial" w:hAnsi="Arial" w:cs="Arial"/>
                <w:sz w:val="18"/>
                <w:szCs w:val="18"/>
              </w:rPr>
              <w:t xml:space="preserve">vider </w:t>
            </w:r>
            <w:r w:rsidR="004524A6" w:rsidRPr="00582F08">
              <w:rPr>
                <w:rFonts w:ascii="Arial" w:hAnsi="Arial" w:cs="Arial"/>
                <w:sz w:val="18"/>
                <w:szCs w:val="18"/>
              </w:rPr>
              <w:t xml:space="preserve">for an interactive (Tier 1) device </w:t>
            </w:r>
            <w:r w:rsidR="00D83F74" w:rsidRPr="00582F08">
              <w:rPr>
                <w:rFonts w:ascii="Arial" w:hAnsi="Arial" w:cs="Arial"/>
                <w:sz w:val="18"/>
                <w:szCs w:val="18"/>
              </w:rPr>
              <w:t>m</w:t>
            </w:r>
            <w:r w:rsidR="00D83F74" w:rsidRPr="00FE49C2">
              <w:rPr>
                <w:rFonts w:ascii="Arial" w:hAnsi="Arial" w:cs="Arial"/>
                <w:sz w:val="18"/>
                <w:szCs w:val="18"/>
              </w:rPr>
              <w:t xml:space="preserve">ust take </w:t>
            </w:r>
            <w:r>
              <w:rPr>
                <w:rFonts w:ascii="Arial" w:hAnsi="Arial" w:cs="Arial"/>
                <w:sz w:val="18"/>
                <w:szCs w:val="18"/>
              </w:rPr>
              <w:t xml:space="preserve">appropriate </w:t>
            </w:r>
            <w:r w:rsidR="00D83F74" w:rsidRPr="00FE49C2">
              <w:rPr>
                <w:rFonts w:ascii="Arial" w:hAnsi="Arial" w:cs="Arial"/>
                <w:sz w:val="18"/>
                <w:szCs w:val="18"/>
              </w:rPr>
              <w:t>steps to further develop and improve</w:t>
            </w:r>
            <w:r w:rsidR="007C7F47">
              <w:rPr>
                <w:rFonts w:ascii="Arial" w:hAnsi="Arial" w:cs="Arial"/>
                <w:sz w:val="18"/>
                <w:szCs w:val="18"/>
              </w:rPr>
              <w:t xml:space="preserve"> the</w:t>
            </w:r>
            <w:r w:rsidR="00D83F74" w:rsidRPr="00FE49C2">
              <w:rPr>
                <w:rFonts w:ascii="Arial" w:hAnsi="Arial" w:cs="Arial"/>
                <w:sz w:val="18"/>
                <w:szCs w:val="18"/>
              </w:rPr>
              <w:t xml:space="preserve"> safety </w:t>
            </w:r>
            <w:r w:rsidR="007C7F47">
              <w:rPr>
                <w:rFonts w:ascii="Arial" w:hAnsi="Arial" w:cs="Arial"/>
                <w:sz w:val="18"/>
                <w:szCs w:val="18"/>
              </w:rPr>
              <w:t>tools, features and/or settings</w:t>
            </w:r>
            <w:r w:rsidR="00D83F74" w:rsidRPr="00FE49C2">
              <w:rPr>
                <w:rFonts w:ascii="Arial" w:hAnsi="Arial" w:cs="Arial"/>
                <w:sz w:val="18"/>
                <w:szCs w:val="18"/>
              </w:rPr>
              <w:t xml:space="preserve"> it has in place under measures </w:t>
            </w:r>
            <w:r w:rsidR="0048461A">
              <w:rPr>
                <w:rFonts w:ascii="Arial" w:hAnsi="Arial" w:cs="Arial"/>
                <w:sz w:val="18"/>
                <w:szCs w:val="18"/>
              </w:rPr>
              <w:t>2, 3</w:t>
            </w:r>
            <w:r w:rsidR="00D83F74" w:rsidRPr="00FE49C2">
              <w:rPr>
                <w:rFonts w:ascii="Arial" w:hAnsi="Arial" w:cs="Arial"/>
                <w:sz w:val="18"/>
                <w:szCs w:val="18"/>
              </w:rPr>
              <w:t xml:space="preserve"> and </w:t>
            </w:r>
            <w:r w:rsidR="005768FC">
              <w:rPr>
                <w:rFonts w:ascii="Arial" w:hAnsi="Arial" w:cs="Arial"/>
                <w:sz w:val="18"/>
                <w:szCs w:val="18"/>
              </w:rPr>
              <w:t>8</w:t>
            </w:r>
            <w:r w:rsidR="00D83F74" w:rsidRPr="00FE49C2">
              <w:rPr>
                <w:rFonts w:ascii="Arial" w:hAnsi="Arial" w:cs="Arial"/>
                <w:sz w:val="18"/>
                <w:szCs w:val="18"/>
              </w:rPr>
              <w:t xml:space="preserve"> over time.</w:t>
            </w:r>
          </w:p>
          <w:p w14:paraId="16D8A314" w14:textId="08F9CDC9" w:rsidR="00D83F74" w:rsidRPr="00FE49C2" w:rsidRDefault="00D83F74" w:rsidP="006414B8">
            <w:pPr>
              <w:pStyle w:val="pf0"/>
              <w:spacing w:before="120" w:beforeAutospacing="0" w:after="120" w:afterAutospacing="0"/>
              <w:rPr>
                <w:rFonts w:ascii="Arial" w:hAnsi="Arial" w:cs="Arial"/>
                <w:sz w:val="18"/>
                <w:szCs w:val="18"/>
              </w:rPr>
            </w:pPr>
            <w:r w:rsidRPr="00FE49C2">
              <w:rPr>
                <w:rFonts w:ascii="Arial" w:hAnsi="Arial" w:cs="Arial"/>
                <w:sz w:val="18"/>
                <w:szCs w:val="18"/>
              </w:rPr>
              <w:t>Examples of activities that a provider may engage in to meet this measure include</w:t>
            </w:r>
            <w:r w:rsidR="00C6441C">
              <w:rPr>
                <w:rFonts w:ascii="Arial" w:hAnsi="Arial" w:cs="Arial"/>
                <w:sz w:val="18"/>
                <w:szCs w:val="18"/>
              </w:rPr>
              <w:t xml:space="preserve"> the following (to the extent directed towards, or relevant to, the matters covered by this Code)</w:t>
            </w:r>
            <w:r w:rsidRPr="00FE49C2">
              <w:rPr>
                <w:rFonts w:ascii="Arial" w:hAnsi="Arial" w:cs="Arial"/>
                <w:sz w:val="18"/>
                <w:szCs w:val="18"/>
              </w:rPr>
              <w:t xml:space="preserve">: </w:t>
            </w:r>
          </w:p>
          <w:p w14:paraId="48EDA76A" w14:textId="394E794A" w:rsidR="00D83F74" w:rsidRDefault="00D83F74" w:rsidP="002A0DB2">
            <w:pPr>
              <w:pStyle w:val="ListParagraph"/>
              <w:numPr>
                <w:ilvl w:val="0"/>
                <w:numId w:val="35"/>
              </w:numPr>
              <w:spacing w:before="120" w:after="120"/>
              <w:ind w:left="360"/>
              <w:rPr>
                <w:rFonts w:ascii="Arial" w:hAnsi="Arial" w:cs="Arial"/>
                <w:sz w:val="18"/>
                <w:szCs w:val="18"/>
              </w:rPr>
            </w:pPr>
            <w:r w:rsidRPr="00FE49C2">
              <w:rPr>
                <w:rFonts w:ascii="Arial" w:hAnsi="Arial" w:cs="Arial"/>
                <w:sz w:val="18"/>
                <w:szCs w:val="18"/>
              </w:rPr>
              <w:t>any activities designed to further develop the effectiveness of the tools</w:t>
            </w:r>
            <w:r w:rsidR="007C7F47">
              <w:rPr>
                <w:rFonts w:ascii="Arial" w:hAnsi="Arial" w:cs="Arial"/>
                <w:sz w:val="18"/>
                <w:szCs w:val="18"/>
              </w:rPr>
              <w:t>, features and/or settings</w:t>
            </w:r>
            <w:r w:rsidRPr="00FE49C2">
              <w:rPr>
                <w:rFonts w:ascii="Arial" w:hAnsi="Arial" w:cs="Arial"/>
                <w:sz w:val="18"/>
                <w:szCs w:val="18"/>
              </w:rPr>
              <w:t>;</w:t>
            </w:r>
          </w:p>
          <w:p w14:paraId="618CEE98" w14:textId="71F76049" w:rsidR="00C6441C" w:rsidRDefault="00C6441C" w:rsidP="002A0DB2">
            <w:pPr>
              <w:pStyle w:val="ListParagraph"/>
              <w:numPr>
                <w:ilvl w:val="0"/>
                <w:numId w:val="35"/>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583C4E04" w14:textId="4DAD43CF" w:rsidR="00C6441C" w:rsidRDefault="00C6441C" w:rsidP="002A0DB2">
            <w:pPr>
              <w:pStyle w:val="ListParagraph"/>
              <w:numPr>
                <w:ilvl w:val="0"/>
                <w:numId w:val="35"/>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188A8BF9" w14:textId="70D75207" w:rsidR="00C6441C" w:rsidRDefault="00C6441C" w:rsidP="002A0DB2">
            <w:pPr>
              <w:pStyle w:val="ListParagraph"/>
              <w:numPr>
                <w:ilvl w:val="0"/>
                <w:numId w:val="35"/>
              </w:numPr>
              <w:spacing w:before="120" w:after="120"/>
              <w:ind w:left="360"/>
              <w:rPr>
                <w:rFonts w:ascii="Arial" w:hAnsi="Arial" w:cs="Arial"/>
                <w:sz w:val="18"/>
                <w:szCs w:val="18"/>
              </w:rPr>
            </w:pPr>
            <w:r>
              <w:rPr>
                <w:rFonts w:ascii="Arial" w:hAnsi="Arial" w:cs="Arial"/>
                <w:sz w:val="18"/>
                <w:szCs w:val="18"/>
              </w:rPr>
              <w:lastRenderedPageBreak/>
              <w:t>investment in trust and safety teams dedicated to implementing regulatory requirements and policies which enhance online safety for users of online services;</w:t>
            </w:r>
          </w:p>
          <w:p w14:paraId="6451495D" w14:textId="6737AF70" w:rsidR="00C6441C" w:rsidRDefault="00C6441C" w:rsidP="002A0DB2">
            <w:pPr>
              <w:pStyle w:val="ListParagraph"/>
              <w:numPr>
                <w:ilvl w:val="0"/>
                <w:numId w:val="35"/>
              </w:numPr>
              <w:spacing w:before="120" w:after="120"/>
              <w:ind w:left="360"/>
              <w:rPr>
                <w:rFonts w:ascii="Arial" w:hAnsi="Arial" w:cs="Arial"/>
                <w:sz w:val="18"/>
                <w:szCs w:val="18"/>
              </w:rPr>
            </w:pPr>
            <w:r>
              <w:rPr>
                <w:rFonts w:ascii="Arial" w:hAnsi="Arial" w:cs="Arial"/>
                <w:sz w:val="18"/>
                <w:szCs w:val="18"/>
              </w:rPr>
              <w:t xml:space="preserve">providing financial or technical support to non-governmental organisations with recognised online safety expertise to improve their infrastructure and/or </w:t>
            </w:r>
            <w:r w:rsidR="007C7E30">
              <w:rPr>
                <w:rFonts w:ascii="Arial" w:hAnsi="Arial" w:cs="Arial"/>
                <w:sz w:val="18"/>
                <w:szCs w:val="18"/>
              </w:rPr>
              <w:t>technical capabilities;</w:t>
            </w:r>
          </w:p>
          <w:p w14:paraId="33390C9F" w14:textId="1FE2BA38" w:rsidR="007C7E30" w:rsidRPr="00FE49C2" w:rsidRDefault="007C7E30" w:rsidP="002A0DB2">
            <w:pPr>
              <w:pStyle w:val="ListParagraph"/>
              <w:numPr>
                <w:ilvl w:val="0"/>
                <w:numId w:val="35"/>
              </w:numPr>
              <w:spacing w:before="120" w:after="120"/>
              <w:ind w:left="360"/>
              <w:rPr>
                <w:rFonts w:ascii="Arial" w:hAnsi="Arial" w:cs="Arial"/>
                <w:sz w:val="18"/>
                <w:szCs w:val="18"/>
              </w:rPr>
            </w:pPr>
            <w:r>
              <w:rPr>
                <w:rFonts w:ascii="Arial" w:hAnsi="Arial" w:cs="Arial"/>
                <w:sz w:val="18"/>
                <w:szCs w:val="18"/>
              </w:rPr>
              <w:t>contributing to programs operated by non-governmental organisations;</w:t>
            </w:r>
          </w:p>
          <w:p w14:paraId="603C56B6" w14:textId="50019951" w:rsidR="00D83F74" w:rsidRDefault="00D83F74" w:rsidP="002A0DB2">
            <w:pPr>
              <w:pStyle w:val="ListParagraph"/>
              <w:numPr>
                <w:ilvl w:val="0"/>
                <w:numId w:val="35"/>
              </w:numPr>
              <w:spacing w:before="120" w:after="120"/>
              <w:ind w:left="360"/>
              <w:rPr>
                <w:rFonts w:ascii="Arial" w:hAnsi="Arial" w:cs="Arial"/>
                <w:sz w:val="18"/>
                <w:szCs w:val="18"/>
              </w:rPr>
            </w:pPr>
            <w:r w:rsidRPr="00FE49C2">
              <w:rPr>
                <w:rFonts w:ascii="Arial" w:hAnsi="Arial" w:cs="Arial"/>
                <w:sz w:val="18"/>
                <w:szCs w:val="18"/>
              </w:rPr>
              <w:t xml:space="preserve">joining </w:t>
            </w:r>
            <w:r w:rsidR="007C7E30">
              <w:rPr>
                <w:rFonts w:ascii="Arial" w:hAnsi="Arial" w:cs="Arial"/>
                <w:sz w:val="18"/>
                <w:szCs w:val="18"/>
              </w:rPr>
              <w:t xml:space="preserve">relevant </w:t>
            </w:r>
            <w:r w:rsidRPr="00FE49C2">
              <w:rPr>
                <w:rFonts w:ascii="Arial" w:hAnsi="Arial" w:cs="Arial"/>
                <w:sz w:val="18"/>
                <w:szCs w:val="18"/>
              </w:rPr>
              <w:t xml:space="preserve">industry organisations </w:t>
            </w:r>
            <w:r w:rsidR="007C7E30">
              <w:rPr>
                <w:rFonts w:ascii="Arial" w:hAnsi="Arial" w:cs="Arial"/>
                <w:sz w:val="18"/>
                <w:szCs w:val="18"/>
              </w:rPr>
              <w:t xml:space="preserve">or other third party organisations </w:t>
            </w:r>
            <w:r w:rsidRPr="00FE49C2">
              <w:rPr>
                <w:rFonts w:ascii="Arial" w:hAnsi="Arial" w:cs="Arial"/>
                <w:sz w:val="18"/>
                <w:szCs w:val="18"/>
              </w:rPr>
              <w:t>intended to address online harm to children and sharing information on best practice approaches;</w:t>
            </w:r>
          </w:p>
          <w:p w14:paraId="0AA69910" w14:textId="50495467" w:rsidR="007C7E30" w:rsidRPr="00FE49C2" w:rsidRDefault="007C7E30" w:rsidP="002A0DB2">
            <w:pPr>
              <w:pStyle w:val="ListParagraph"/>
              <w:numPr>
                <w:ilvl w:val="0"/>
                <w:numId w:val="35"/>
              </w:numPr>
              <w:spacing w:before="120" w:after="120"/>
              <w:ind w:left="360"/>
              <w:rPr>
                <w:rFonts w:ascii="Arial" w:hAnsi="Arial" w:cs="Arial"/>
                <w:sz w:val="18"/>
                <w:szCs w:val="18"/>
              </w:rPr>
            </w:pPr>
            <w:r>
              <w:rPr>
                <w:rFonts w:ascii="Arial" w:hAnsi="Arial" w:cs="Arial"/>
                <w:sz w:val="18"/>
                <w:szCs w:val="18"/>
              </w:rPr>
              <w:t>contributing to industry initiatives (including initiatives lead by industry associations or other third party organisations);</w:t>
            </w:r>
          </w:p>
          <w:p w14:paraId="05D76FB8" w14:textId="1C2D7418" w:rsidR="00D83F74" w:rsidRPr="00FE49C2" w:rsidRDefault="00D83F74" w:rsidP="002A0DB2">
            <w:pPr>
              <w:pStyle w:val="ListParagraph"/>
              <w:numPr>
                <w:ilvl w:val="0"/>
                <w:numId w:val="35"/>
              </w:numPr>
              <w:spacing w:before="120" w:after="120"/>
              <w:ind w:left="360"/>
              <w:rPr>
                <w:rFonts w:ascii="Arial" w:hAnsi="Arial" w:cs="Arial"/>
                <w:sz w:val="18"/>
                <w:szCs w:val="18"/>
              </w:rPr>
            </w:pPr>
            <w:r w:rsidRPr="00FE49C2">
              <w:rPr>
                <w:rFonts w:ascii="Arial" w:hAnsi="Arial" w:cs="Arial"/>
                <w:sz w:val="18"/>
                <w:szCs w:val="18"/>
              </w:rPr>
              <w:t>conducting or supporting research into and development of online safety</w:t>
            </w:r>
            <w:r w:rsidR="007C7F47">
              <w:rPr>
                <w:rFonts w:ascii="Arial" w:hAnsi="Arial" w:cs="Arial"/>
                <w:sz w:val="18"/>
                <w:szCs w:val="18"/>
              </w:rPr>
              <w:t xml:space="preserve"> tools, features and/or settings</w:t>
            </w:r>
            <w:r w:rsidRPr="00FE49C2">
              <w:rPr>
                <w:rFonts w:ascii="Arial" w:hAnsi="Arial" w:cs="Arial"/>
                <w:sz w:val="18"/>
                <w:szCs w:val="18"/>
              </w:rPr>
              <w:t xml:space="preserve"> and approaches;</w:t>
            </w:r>
          </w:p>
          <w:p w14:paraId="34E59307" w14:textId="77777777" w:rsidR="00D83F74" w:rsidRPr="00FE49C2" w:rsidRDefault="00D83F74" w:rsidP="002A0DB2">
            <w:pPr>
              <w:pStyle w:val="ListParagraph"/>
              <w:numPr>
                <w:ilvl w:val="0"/>
                <w:numId w:val="35"/>
              </w:numPr>
              <w:spacing w:before="120" w:after="120"/>
              <w:ind w:left="360"/>
              <w:rPr>
                <w:rFonts w:ascii="Arial" w:hAnsi="Arial" w:cs="Arial"/>
                <w:sz w:val="18"/>
                <w:szCs w:val="18"/>
              </w:rPr>
            </w:pPr>
            <w:r w:rsidRPr="00FE49C2">
              <w:rPr>
                <w:rFonts w:ascii="Arial" w:hAnsi="Arial" w:cs="Arial"/>
                <w:sz w:val="18"/>
                <w:szCs w:val="18"/>
              </w:rPr>
              <w:t>providing support, either financial or in kind, to organisations the functions of which are or include protection of children online;</w:t>
            </w:r>
          </w:p>
          <w:p w14:paraId="66463B52" w14:textId="2EE8C0C6" w:rsidR="00D83F74" w:rsidRPr="00582F08" w:rsidRDefault="00D83F74" w:rsidP="002A0DB2">
            <w:pPr>
              <w:pStyle w:val="ListParagraph"/>
              <w:numPr>
                <w:ilvl w:val="0"/>
                <w:numId w:val="35"/>
              </w:numPr>
              <w:spacing w:before="120" w:after="120"/>
              <w:ind w:left="360"/>
              <w:rPr>
                <w:rFonts w:ascii="Arial" w:hAnsi="Arial" w:cs="Arial"/>
                <w:sz w:val="18"/>
                <w:szCs w:val="18"/>
              </w:rPr>
            </w:pPr>
            <w:r w:rsidRPr="00FE49C2">
              <w:rPr>
                <w:rFonts w:ascii="Arial" w:hAnsi="Arial" w:cs="Arial"/>
                <w:sz w:val="18"/>
                <w:szCs w:val="18"/>
              </w:rPr>
              <w:t xml:space="preserve">extending the application of a </w:t>
            </w:r>
            <w:r w:rsidR="007C7F47">
              <w:rPr>
                <w:rFonts w:ascii="Arial" w:hAnsi="Arial" w:cs="Arial"/>
                <w:sz w:val="18"/>
                <w:szCs w:val="18"/>
              </w:rPr>
              <w:t xml:space="preserve">tool, feature and/or setting </w:t>
            </w:r>
            <w:r w:rsidRPr="00FE49C2">
              <w:rPr>
                <w:rFonts w:ascii="Arial" w:hAnsi="Arial" w:cs="Arial"/>
                <w:sz w:val="18"/>
                <w:szCs w:val="18"/>
              </w:rPr>
              <w:t xml:space="preserve">applied </w:t>
            </w:r>
            <w:r w:rsidR="00B2431D">
              <w:rPr>
                <w:rFonts w:ascii="Arial" w:hAnsi="Arial" w:cs="Arial"/>
                <w:sz w:val="18"/>
                <w:szCs w:val="18"/>
              </w:rPr>
              <w:t xml:space="preserve">to a service that is subject to a different </w:t>
            </w:r>
            <w:r>
              <w:rPr>
                <w:rFonts w:ascii="Arial" w:hAnsi="Arial" w:cs="Arial"/>
                <w:sz w:val="18"/>
                <w:szCs w:val="18"/>
              </w:rPr>
              <w:t>industry c</w:t>
            </w:r>
            <w:r w:rsidRPr="00FE49C2">
              <w:rPr>
                <w:rFonts w:ascii="Arial" w:hAnsi="Arial" w:cs="Arial"/>
                <w:sz w:val="18"/>
                <w:szCs w:val="18"/>
              </w:rPr>
              <w:t xml:space="preserve">ode </w:t>
            </w:r>
            <w:r>
              <w:rPr>
                <w:rFonts w:ascii="Arial" w:hAnsi="Arial" w:cs="Arial"/>
                <w:sz w:val="18"/>
                <w:szCs w:val="18"/>
              </w:rPr>
              <w:t xml:space="preserve">or standard under the OSA </w:t>
            </w:r>
            <w:r w:rsidRPr="00FE49C2">
              <w:rPr>
                <w:rFonts w:ascii="Arial" w:hAnsi="Arial" w:cs="Arial"/>
                <w:sz w:val="18"/>
                <w:szCs w:val="18"/>
              </w:rPr>
              <w:t>to operate in connection with its interactive (Tier 1) devi</w:t>
            </w:r>
            <w:r w:rsidRPr="00582F08">
              <w:rPr>
                <w:rFonts w:ascii="Arial" w:hAnsi="Arial" w:cs="Arial"/>
                <w:sz w:val="18"/>
                <w:szCs w:val="18"/>
              </w:rPr>
              <w:t>ce;</w:t>
            </w:r>
            <w:r w:rsidR="004524A6" w:rsidRPr="00582F08">
              <w:rPr>
                <w:rFonts w:ascii="Arial" w:hAnsi="Arial" w:cs="Arial"/>
                <w:sz w:val="18"/>
                <w:szCs w:val="18"/>
              </w:rPr>
              <w:t xml:space="preserve"> </w:t>
            </w:r>
            <w:r w:rsidR="00B74E70" w:rsidRPr="00582F08">
              <w:rPr>
                <w:rFonts w:ascii="Arial" w:hAnsi="Arial" w:cs="Arial"/>
                <w:sz w:val="18"/>
                <w:szCs w:val="18"/>
              </w:rPr>
              <w:t>and</w:t>
            </w:r>
          </w:p>
          <w:p w14:paraId="1369784A" w14:textId="77777777" w:rsidR="00D83F74" w:rsidRDefault="00D83F74" w:rsidP="002A0DB2">
            <w:pPr>
              <w:pStyle w:val="ListParagraph"/>
              <w:numPr>
                <w:ilvl w:val="0"/>
                <w:numId w:val="35"/>
              </w:numPr>
              <w:spacing w:before="120" w:after="120"/>
              <w:ind w:left="360"/>
              <w:rPr>
                <w:rFonts w:ascii="Arial" w:hAnsi="Arial" w:cs="Arial"/>
                <w:sz w:val="18"/>
                <w:szCs w:val="18"/>
              </w:rPr>
            </w:pPr>
            <w:r w:rsidRPr="00FE49C2">
              <w:rPr>
                <w:rFonts w:ascii="Arial" w:hAnsi="Arial" w:cs="Arial"/>
                <w:sz w:val="18"/>
                <w:szCs w:val="18"/>
              </w:rPr>
              <w:t xml:space="preserve">activities that aim to refine algorithms or inputs into tools to improve their effectiveness.   </w:t>
            </w:r>
          </w:p>
          <w:p w14:paraId="594D9ADA" w14:textId="019D182F" w:rsidR="00B2431D" w:rsidRPr="00B2431D" w:rsidRDefault="00B2431D" w:rsidP="00B2431D">
            <w:pPr>
              <w:spacing w:before="120" w:after="120"/>
              <w:rPr>
                <w:rFonts w:ascii="Arial" w:hAnsi="Arial" w:cs="Arial"/>
                <w:sz w:val="18"/>
                <w:szCs w:val="18"/>
              </w:rPr>
            </w:pPr>
            <w:r w:rsidRPr="00B2431D">
              <w:rPr>
                <w:rFonts w:ascii="Arial" w:hAnsi="Arial" w:cs="Arial"/>
                <w:sz w:val="18"/>
                <w:szCs w:val="18"/>
              </w:rPr>
              <w:t>The OS provider must, at a minimum, engage in at least some of the example activities above in each calendar year.</w:t>
            </w:r>
          </w:p>
        </w:tc>
      </w:tr>
      <w:tr w:rsidR="00D83F74" w:rsidRPr="00390CF2" w14:paraId="030ADA69" w14:textId="77777777" w:rsidTr="0061557A">
        <w:tc>
          <w:tcPr>
            <w:tcW w:w="356" w:type="pct"/>
            <w:shd w:val="clear" w:color="auto" w:fill="FFFFFF" w:themeFill="background1"/>
          </w:tcPr>
          <w:p w14:paraId="0CBB9183"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032A8C09" w14:textId="77777777" w:rsidR="00D83F74" w:rsidRDefault="00D83F74" w:rsidP="006414B8">
            <w:pPr>
              <w:spacing w:before="120" w:after="120"/>
              <w:jc w:val="center"/>
              <w:rPr>
                <w:rFonts w:ascii="Arial" w:hAnsi="Arial" w:cs="Arial"/>
                <w:sz w:val="18"/>
                <w:szCs w:val="18"/>
              </w:rPr>
            </w:pPr>
            <w:r w:rsidRPr="00DE17C0">
              <w:rPr>
                <w:rFonts w:ascii="Arial" w:hAnsi="Arial" w:cs="Arial"/>
                <w:sz w:val="18"/>
                <w:szCs w:val="18"/>
              </w:rPr>
              <w:t>interactive (Tier 1) devices</w:t>
            </w:r>
          </w:p>
          <w:p w14:paraId="56D596E2" w14:textId="77777777" w:rsidR="00865BA1" w:rsidRDefault="00865BA1" w:rsidP="006414B8">
            <w:pPr>
              <w:spacing w:before="120" w:after="120"/>
              <w:jc w:val="center"/>
              <w:rPr>
                <w:rFonts w:ascii="Arial" w:hAnsi="Arial" w:cs="Arial"/>
                <w:sz w:val="18"/>
                <w:szCs w:val="18"/>
              </w:rPr>
            </w:pPr>
            <w:r>
              <w:rPr>
                <w:rFonts w:ascii="Arial" w:hAnsi="Arial" w:cs="Arial"/>
                <w:sz w:val="18"/>
                <w:szCs w:val="18"/>
              </w:rPr>
              <w:t>secondary (Tier 2) devices</w:t>
            </w:r>
          </w:p>
          <w:p w14:paraId="12CA02AB" w14:textId="48AD665E" w:rsidR="0034539C" w:rsidRPr="00DE17C0" w:rsidRDefault="0034539C" w:rsidP="006414B8">
            <w:pPr>
              <w:spacing w:before="120" w:after="120"/>
              <w:jc w:val="center"/>
              <w:rPr>
                <w:rFonts w:ascii="Arial" w:hAnsi="Arial" w:cs="Arial"/>
                <w:sz w:val="18"/>
                <w:szCs w:val="18"/>
              </w:rPr>
            </w:pPr>
            <w:r>
              <w:rPr>
                <w:rFonts w:ascii="Arial" w:hAnsi="Arial" w:cs="Arial"/>
                <w:sz w:val="18"/>
                <w:szCs w:val="18"/>
              </w:rPr>
              <w:t>other interactive device</w:t>
            </w:r>
          </w:p>
        </w:tc>
        <w:tc>
          <w:tcPr>
            <w:tcW w:w="671" w:type="pct"/>
            <w:shd w:val="clear" w:color="auto" w:fill="FFFFFF" w:themeFill="background1"/>
          </w:tcPr>
          <w:p w14:paraId="6AD516D0" w14:textId="14EADE1C" w:rsidR="00D83F74" w:rsidRPr="00DE17C0" w:rsidRDefault="00D83F74" w:rsidP="006414B8">
            <w:pPr>
              <w:spacing w:before="120" w:after="120"/>
              <w:jc w:val="center"/>
              <w:rPr>
                <w:rFonts w:ascii="Arial" w:hAnsi="Arial" w:cs="Arial"/>
                <w:sz w:val="18"/>
                <w:szCs w:val="18"/>
              </w:rPr>
            </w:pPr>
            <w:r w:rsidRPr="00DE17C0">
              <w:rPr>
                <w:rFonts w:ascii="Arial" w:hAnsi="Arial" w:cs="Arial"/>
                <w:sz w:val="18"/>
                <w:szCs w:val="18"/>
              </w:rPr>
              <w:t>manufacturers and OS providers</w:t>
            </w:r>
          </w:p>
        </w:tc>
        <w:tc>
          <w:tcPr>
            <w:tcW w:w="3431" w:type="pct"/>
            <w:shd w:val="clear" w:color="auto" w:fill="FFFFFF" w:themeFill="background1"/>
          </w:tcPr>
          <w:p w14:paraId="55BE7066" w14:textId="77777777" w:rsidR="00D83F74" w:rsidRPr="00DE17C0" w:rsidRDefault="00D83F74" w:rsidP="006414B8">
            <w:pPr>
              <w:spacing w:before="120" w:after="120"/>
              <w:rPr>
                <w:rFonts w:ascii="Arial" w:hAnsi="Arial" w:cs="Arial"/>
                <w:b/>
                <w:bCs/>
                <w:sz w:val="18"/>
                <w:szCs w:val="18"/>
              </w:rPr>
            </w:pPr>
            <w:r w:rsidRPr="00DE17C0">
              <w:rPr>
                <w:rFonts w:ascii="Arial" w:hAnsi="Arial" w:cs="Arial"/>
                <w:b/>
                <w:bCs/>
                <w:sz w:val="18"/>
                <w:szCs w:val="18"/>
              </w:rPr>
              <w:t xml:space="preserve">Trust and safety function </w:t>
            </w:r>
          </w:p>
          <w:p w14:paraId="5BC3D68E" w14:textId="2089F45D" w:rsidR="00D83F74" w:rsidRPr="00DE17C0" w:rsidRDefault="00D83F74" w:rsidP="00FE49C2">
            <w:pPr>
              <w:spacing w:before="120" w:after="120"/>
              <w:rPr>
                <w:rFonts w:ascii="Arial" w:hAnsi="Arial" w:cs="Arial"/>
                <w:b/>
                <w:bCs/>
                <w:i/>
                <w:iCs/>
                <w:color w:val="000000"/>
                <w:sz w:val="18"/>
                <w:szCs w:val="18"/>
              </w:rPr>
            </w:pPr>
            <w:r w:rsidRPr="00DE17C0">
              <w:rPr>
                <w:rFonts w:ascii="Arial" w:hAnsi="Arial" w:cs="Arial"/>
                <w:sz w:val="18"/>
                <w:szCs w:val="18"/>
              </w:rPr>
              <w:t xml:space="preserve">A person who is a manufacturer of </w:t>
            </w:r>
            <w:r w:rsidR="00C864F4">
              <w:rPr>
                <w:rFonts w:ascii="Arial" w:hAnsi="Arial" w:cs="Arial"/>
                <w:sz w:val="18"/>
                <w:szCs w:val="18"/>
              </w:rPr>
              <w:t xml:space="preserve">an </w:t>
            </w:r>
            <w:r w:rsidRPr="00DE17C0">
              <w:rPr>
                <w:rFonts w:ascii="Arial" w:hAnsi="Arial" w:cs="Arial"/>
                <w:sz w:val="18"/>
                <w:szCs w:val="18"/>
              </w:rPr>
              <w:t>interactive (Tier 1) device</w:t>
            </w:r>
            <w:r w:rsidR="0034539C">
              <w:rPr>
                <w:rFonts w:ascii="Arial" w:hAnsi="Arial" w:cs="Arial"/>
                <w:sz w:val="18"/>
                <w:szCs w:val="18"/>
              </w:rPr>
              <w:t>,</w:t>
            </w:r>
            <w:r w:rsidR="00865BA1">
              <w:rPr>
                <w:rFonts w:ascii="Arial" w:hAnsi="Arial" w:cs="Arial"/>
                <w:sz w:val="18"/>
                <w:szCs w:val="18"/>
              </w:rPr>
              <w:t xml:space="preserve"> a secondary (Tier 2) device</w:t>
            </w:r>
            <w:r w:rsidR="0034539C">
              <w:rPr>
                <w:rFonts w:ascii="Arial" w:hAnsi="Arial" w:cs="Arial"/>
                <w:sz w:val="18"/>
                <w:szCs w:val="18"/>
              </w:rPr>
              <w:t xml:space="preserve"> or an other interactive device</w:t>
            </w:r>
            <w:r w:rsidR="00865BA1">
              <w:rPr>
                <w:rFonts w:ascii="Arial" w:hAnsi="Arial" w:cs="Arial"/>
                <w:sz w:val="18"/>
                <w:szCs w:val="18"/>
              </w:rPr>
              <w:t xml:space="preserve">, </w:t>
            </w:r>
            <w:r w:rsidRPr="00DE17C0">
              <w:rPr>
                <w:rFonts w:ascii="Arial" w:hAnsi="Arial" w:cs="Arial"/>
                <w:sz w:val="18"/>
                <w:szCs w:val="18"/>
              </w:rPr>
              <w:t>or an OS provider</w:t>
            </w:r>
            <w:r w:rsidR="00865BA1">
              <w:rPr>
                <w:rFonts w:ascii="Arial" w:hAnsi="Arial" w:cs="Arial"/>
                <w:sz w:val="18"/>
                <w:szCs w:val="18"/>
              </w:rPr>
              <w:t xml:space="preserve"> for an interactive (Tier 1) device,</w:t>
            </w:r>
            <w:r w:rsidRPr="00DE17C0">
              <w:rPr>
                <w:rFonts w:ascii="Arial" w:hAnsi="Arial" w:cs="Arial"/>
                <w:sz w:val="18"/>
                <w:szCs w:val="18"/>
              </w:rPr>
              <w:t xml:space="preserve"> must </w:t>
            </w:r>
            <w:r>
              <w:rPr>
                <w:rFonts w:ascii="Arial" w:hAnsi="Arial" w:cs="Arial"/>
                <w:sz w:val="18"/>
                <w:szCs w:val="18"/>
              </w:rPr>
              <w:t xml:space="preserve">have, or have access to, </w:t>
            </w:r>
            <w:r w:rsidR="007C0DE3">
              <w:rPr>
                <w:rFonts w:ascii="Arial" w:hAnsi="Arial" w:cs="Arial"/>
                <w:sz w:val="18"/>
                <w:szCs w:val="18"/>
              </w:rPr>
              <w:t>sufficient</w:t>
            </w:r>
            <w:r>
              <w:rPr>
                <w:rFonts w:ascii="Arial" w:hAnsi="Arial" w:cs="Arial"/>
                <w:sz w:val="18"/>
                <w:szCs w:val="18"/>
              </w:rPr>
              <w:t xml:space="preserve"> </w:t>
            </w:r>
            <w:r w:rsidRPr="00DE17C0">
              <w:rPr>
                <w:rFonts w:ascii="Arial" w:hAnsi="Arial" w:cs="Arial"/>
                <w:sz w:val="18"/>
                <w:szCs w:val="18"/>
              </w:rPr>
              <w:t xml:space="preserve">personnel to oversee the safety of the device.  Such personnel must have </w:t>
            </w:r>
            <w:r>
              <w:rPr>
                <w:rFonts w:ascii="Arial" w:hAnsi="Arial" w:cs="Arial"/>
                <w:sz w:val="18"/>
                <w:szCs w:val="18"/>
              </w:rPr>
              <w:t xml:space="preserve">the skills, experience and qualifications needed to ensure that the provider complies with the requirements of this Code at all times. </w:t>
            </w:r>
          </w:p>
        </w:tc>
      </w:tr>
      <w:tr w:rsidR="00D83F74" w:rsidRPr="0041738C" w14:paraId="38FD5352" w14:textId="77777777" w:rsidTr="0061557A">
        <w:tc>
          <w:tcPr>
            <w:tcW w:w="356" w:type="pct"/>
            <w:shd w:val="clear" w:color="auto" w:fill="FFFFFF" w:themeFill="background1"/>
          </w:tcPr>
          <w:p w14:paraId="38A80C31" w14:textId="77777777" w:rsidR="00D83F74" w:rsidRPr="00DE17C0" w:rsidRDefault="00D83F74" w:rsidP="00234866">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21E88925" w14:textId="1A682D2D"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0B5A040A" w14:textId="2B6065DE"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manufacturers and suppliers</w:t>
            </w:r>
          </w:p>
        </w:tc>
        <w:tc>
          <w:tcPr>
            <w:tcW w:w="3431" w:type="pct"/>
            <w:shd w:val="clear" w:color="auto" w:fill="FFFFFF" w:themeFill="background1"/>
          </w:tcPr>
          <w:p w14:paraId="16A1BE13" w14:textId="77777777" w:rsidR="00D83F74" w:rsidRPr="00DE17C0" w:rsidRDefault="00D83F74" w:rsidP="00441C30">
            <w:pPr>
              <w:spacing w:before="120" w:after="120"/>
              <w:ind w:right="460"/>
              <w:rPr>
                <w:rFonts w:ascii="Arial" w:eastAsia="Trebuchet MS" w:hAnsi="Arial" w:cs="Arial"/>
                <w:b/>
                <w:sz w:val="18"/>
                <w:szCs w:val="18"/>
              </w:rPr>
            </w:pPr>
            <w:r w:rsidRPr="00DE17C0">
              <w:rPr>
                <w:rFonts w:ascii="Arial" w:eastAsia="Trebuchet MS" w:hAnsi="Arial" w:cs="Arial"/>
                <w:b/>
                <w:sz w:val="18"/>
                <w:szCs w:val="18"/>
              </w:rPr>
              <w:t>Right to complain</w:t>
            </w:r>
          </w:p>
          <w:p w14:paraId="56A953B6" w14:textId="59F4A0CE" w:rsidR="00D83F74" w:rsidRPr="00DE17C0" w:rsidRDefault="00D83F74" w:rsidP="00441C30">
            <w:pPr>
              <w:spacing w:before="120" w:after="120"/>
              <w:rPr>
                <w:rFonts w:ascii="Arial" w:eastAsia="Trebuchet MS" w:hAnsi="Arial" w:cs="Arial"/>
                <w:b/>
                <w:sz w:val="18"/>
                <w:szCs w:val="18"/>
              </w:rPr>
            </w:pPr>
            <w:r w:rsidRPr="00DE17C0">
              <w:rPr>
                <w:rFonts w:ascii="Arial" w:eastAsia="Trebuchet MS" w:hAnsi="Arial" w:cs="Arial"/>
                <w:bCs/>
                <w:sz w:val="18"/>
                <w:szCs w:val="18"/>
              </w:rPr>
              <w:t>If a person is a manufacturer or supplier of interactive (Tier 1) devices, that person must make available information to Au</w:t>
            </w:r>
            <w:r w:rsidRPr="00582F08">
              <w:rPr>
                <w:rFonts w:ascii="Arial" w:eastAsia="Trebuchet MS" w:hAnsi="Arial" w:cs="Arial"/>
                <w:bCs/>
                <w:sz w:val="18"/>
                <w:szCs w:val="18"/>
              </w:rPr>
              <w:t xml:space="preserve">stralian </w:t>
            </w:r>
            <w:r w:rsidR="00EB66C9" w:rsidRPr="00582F08">
              <w:rPr>
                <w:rFonts w:ascii="Arial" w:eastAsia="Trebuchet MS" w:hAnsi="Arial" w:cs="Arial"/>
                <w:bCs/>
                <w:sz w:val="18"/>
                <w:szCs w:val="18"/>
              </w:rPr>
              <w:t>end-</w:t>
            </w:r>
            <w:r w:rsidRPr="00582F08">
              <w:rPr>
                <w:rFonts w:ascii="Arial" w:eastAsia="Trebuchet MS" w:hAnsi="Arial" w:cs="Arial"/>
                <w:bCs/>
                <w:sz w:val="18"/>
                <w:szCs w:val="18"/>
              </w:rPr>
              <w:t>users on their right to c</w:t>
            </w:r>
            <w:r w:rsidRPr="00DE17C0">
              <w:rPr>
                <w:rFonts w:ascii="Arial" w:eastAsia="Trebuchet MS" w:hAnsi="Arial" w:cs="Arial"/>
                <w:bCs/>
                <w:sz w:val="18"/>
                <w:szCs w:val="18"/>
              </w:rPr>
              <w:t xml:space="preserve">omplain to a content provider </w:t>
            </w:r>
            <w:r>
              <w:rPr>
                <w:rFonts w:ascii="Arial" w:eastAsia="Trebuchet MS" w:hAnsi="Arial" w:cs="Arial"/>
                <w:bCs/>
                <w:sz w:val="18"/>
                <w:szCs w:val="18"/>
              </w:rPr>
              <w:t xml:space="preserve">under the </w:t>
            </w:r>
            <w:r w:rsidR="00582F08">
              <w:rPr>
                <w:rFonts w:ascii="Arial" w:eastAsia="Trebuchet MS" w:hAnsi="Arial" w:cs="Arial"/>
                <w:bCs/>
                <w:sz w:val="18"/>
                <w:szCs w:val="18"/>
              </w:rPr>
              <w:t>Phase 2 c</w:t>
            </w:r>
            <w:r>
              <w:rPr>
                <w:rFonts w:ascii="Arial" w:eastAsia="Trebuchet MS" w:hAnsi="Arial" w:cs="Arial"/>
                <w:bCs/>
                <w:sz w:val="18"/>
                <w:szCs w:val="18"/>
              </w:rPr>
              <w:t xml:space="preserve">odes </w:t>
            </w:r>
            <w:r w:rsidRPr="00DE17C0">
              <w:rPr>
                <w:rFonts w:ascii="Arial" w:eastAsia="Trebuchet MS" w:hAnsi="Arial" w:cs="Arial"/>
                <w:bCs/>
                <w:sz w:val="18"/>
                <w:szCs w:val="18"/>
              </w:rPr>
              <w:t>and/or eSafety (including where a complaint to a content provider remains unresolved).</w:t>
            </w:r>
          </w:p>
        </w:tc>
      </w:tr>
      <w:tr w:rsidR="00D83F74" w:rsidRPr="00BD4CCE" w14:paraId="06600452" w14:textId="77777777" w:rsidTr="0061557A">
        <w:tc>
          <w:tcPr>
            <w:tcW w:w="356" w:type="pct"/>
            <w:shd w:val="clear" w:color="auto" w:fill="FFFFFF" w:themeFill="background1"/>
          </w:tcPr>
          <w:p w14:paraId="73DEDFA7" w14:textId="77777777" w:rsidR="00D83F74" w:rsidRPr="00BD4CCE" w:rsidRDefault="00D83F74" w:rsidP="00735693">
            <w:pPr>
              <w:pStyle w:val="ListParagraph"/>
              <w:numPr>
                <w:ilvl w:val="0"/>
                <w:numId w:val="29"/>
              </w:numPr>
              <w:spacing w:before="120" w:after="120"/>
              <w:jc w:val="center"/>
              <w:rPr>
                <w:rFonts w:ascii="Arial" w:hAnsi="Arial" w:cs="Arial"/>
                <w:sz w:val="18"/>
                <w:szCs w:val="18"/>
              </w:rPr>
            </w:pPr>
          </w:p>
        </w:tc>
        <w:tc>
          <w:tcPr>
            <w:tcW w:w="542" w:type="pct"/>
            <w:shd w:val="clear" w:color="auto" w:fill="FFFFFF" w:themeFill="background1"/>
          </w:tcPr>
          <w:p w14:paraId="48370ED1" w14:textId="0C6E4DAC" w:rsidR="00D83F74" w:rsidRPr="00BD4CCE" w:rsidRDefault="00D83F74" w:rsidP="00441C30">
            <w:pPr>
              <w:spacing w:before="120" w:after="120"/>
              <w:jc w:val="center"/>
              <w:rPr>
                <w:rFonts w:ascii="Arial" w:hAnsi="Arial" w:cs="Arial"/>
                <w:sz w:val="18"/>
                <w:szCs w:val="18"/>
              </w:rPr>
            </w:pPr>
            <w:r w:rsidRPr="00BD4CCE">
              <w:rPr>
                <w:rFonts w:ascii="Arial" w:hAnsi="Arial" w:cs="Arial"/>
                <w:sz w:val="18"/>
                <w:szCs w:val="18"/>
              </w:rPr>
              <w:t xml:space="preserve">interactive (Tier 1) devices </w:t>
            </w:r>
          </w:p>
        </w:tc>
        <w:tc>
          <w:tcPr>
            <w:tcW w:w="671" w:type="pct"/>
            <w:shd w:val="clear" w:color="auto" w:fill="FFFFFF" w:themeFill="background1"/>
          </w:tcPr>
          <w:p w14:paraId="6413BE5C" w14:textId="2C30C1B4" w:rsidR="00D83F74" w:rsidRPr="00BD4CCE" w:rsidRDefault="00D83F74" w:rsidP="00441C30">
            <w:pPr>
              <w:spacing w:before="120" w:after="120"/>
              <w:jc w:val="center"/>
              <w:rPr>
                <w:rFonts w:ascii="Arial" w:hAnsi="Arial" w:cs="Arial"/>
                <w:sz w:val="18"/>
                <w:szCs w:val="18"/>
              </w:rPr>
            </w:pPr>
            <w:r w:rsidRPr="00BD4CCE">
              <w:rPr>
                <w:rFonts w:ascii="Arial" w:hAnsi="Arial" w:cs="Arial"/>
                <w:sz w:val="18"/>
                <w:szCs w:val="18"/>
              </w:rPr>
              <w:t>manufacturers and OS providers</w:t>
            </w:r>
          </w:p>
        </w:tc>
        <w:tc>
          <w:tcPr>
            <w:tcW w:w="3431" w:type="pct"/>
            <w:shd w:val="clear" w:color="auto" w:fill="FFFFFF" w:themeFill="background1"/>
          </w:tcPr>
          <w:p w14:paraId="33036B6B" w14:textId="035A3EE8" w:rsidR="00D83F74" w:rsidRPr="00BD4CCE" w:rsidRDefault="00D83F74" w:rsidP="00441C30">
            <w:pPr>
              <w:spacing w:before="120" w:after="120"/>
              <w:ind w:right="460"/>
              <w:rPr>
                <w:rFonts w:ascii="Arial" w:eastAsia="Trebuchet MS" w:hAnsi="Arial" w:cs="Arial"/>
                <w:sz w:val="18"/>
                <w:szCs w:val="18"/>
              </w:rPr>
            </w:pPr>
            <w:r w:rsidRPr="00BD4CCE">
              <w:rPr>
                <w:rFonts w:ascii="Arial" w:eastAsia="Trebuchet MS" w:hAnsi="Arial" w:cs="Arial"/>
                <w:b/>
                <w:sz w:val="18"/>
                <w:szCs w:val="18"/>
              </w:rPr>
              <w:t>Complaints mechanism</w:t>
            </w:r>
          </w:p>
          <w:p w14:paraId="1E634022" w14:textId="652F7535" w:rsidR="00D83F74" w:rsidRPr="00BD4CCE" w:rsidRDefault="00D83F74" w:rsidP="0041738C">
            <w:pPr>
              <w:spacing w:before="120" w:after="120"/>
              <w:rPr>
                <w:rFonts w:ascii="Arial" w:eastAsia="Trebuchet MS" w:hAnsi="Arial" w:cs="Arial"/>
                <w:bCs/>
                <w:sz w:val="18"/>
                <w:szCs w:val="18"/>
              </w:rPr>
            </w:pPr>
            <w:r w:rsidRPr="00BD4CCE">
              <w:rPr>
                <w:rFonts w:ascii="Arial" w:eastAsia="Trebuchet MS" w:hAnsi="Arial" w:cs="Arial"/>
                <w:bCs/>
                <w:sz w:val="18"/>
                <w:szCs w:val="18"/>
              </w:rPr>
              <w:t xml:space="preserve">If a person is a manufacturer of interactive (Tier 1) devices, or an OS </w:t>
            </w:r>
            <w:r w:rsidRPr="00582F08">
              <w:rPr>
                <w:rFonts w:ascii="Arial" w:eastAsia="Trebuchet MS" w:hAnsi="Arial" w:cs="Arial"/>
                <w:bCs/>
                <w:sz w:val="18"/>
                <w:szCs w:val="18"/>
              </w:rPr>
              <w:t>provider, t</w:t>
            </w:r>
            <w:r w:rsidRPr="00BD4CCE">
              <w:rPr>
                <w:rFonts w:ascii="Arial" w:eastAsia="Trebuchet MS" w:hAnsi="Arial" w:cs="Arial"/>
                <w:bCs/>
                <w:sz w:val="18"/>
                <w:szCs w:val="18"/>
              </w:rPr>
              <w:t>hat person must have a complaints mechanism which enable</w:t>
            </w:r>
            <w:r w:rsidR="007644C7">
              <w:rPr>
                <w:rFonts w:ascii="Arial" w:eastAsia="Trebuchet MS" w:hAnsi="Arial" w:cs="Arial"/>
                <w:bCs/>
                <w:sz w:val="18"/>
                <w:szCs w:val="18"/>
              </w:rPr>
              <w:t>s</w:t>
            </w:r>
            <w:r w:rsidRPr="00BD4CCE">
              <w:rPr>
                <w:rFonts w:ascii="Arial" w:eastAsia="Trebuchet MS" w:hAnsi="Arial" w:cs="Arial"/>
                <w:bCs/>
                <w:sz w:val="18"/>
                <w:szCs w:val="18"/>
              </w:rPr>
              <w:t xml:space="preserve"> Australian end-users to </w:t>
            </w:r>
            <w:r w:rsidR="00735693">
              <w:rPr>
                <w:rFonts w:ascii="Arial" w:eastAsia="Trebuchet MS" w:hAnsi="Arial" w:cs="Arial"/>
                <w:bCs/>
                <w:sz w:val="18"/>
                <w:szCs w:val="18"/>
              </w:rPr>
              <w:t>make a complaint about a breach of this Code by the provider</w:t>
            </w:r>
            <w:r w:rsidRPr="00BD4CCE">
              <w:rPr>
                <w:rFonts w:ascii="Arial" w:eastAsia="Trebuchet MS" w:hAnsi="Arial" w:cs="Arial"/>
                <w:bCs/>
                <w:sz w:val="18"/>
                <w:szCs w:val="18"/>
              </w:rPr>
              <w:t>.</w:t>
            </w:r>
          </w:p>
          <w:p w14:paraId="2138DC87" w14:textId="77777777" w:rsidR="00D83F74" w:rsidRPr="003535BE" w:rsidRDefault="00D83F74" w:rsidP="0041738C">
            <w:pPr>
              <w:spacing w:before="120" w:after="120"/>
              <w:rPr>
                <w:rFonts w:ascii="Arial" w:eastAsia="Trebuchet MS" w:hAnsi="Arial" w:cs="Arial"/>
                <w:bCs/>
                <w:sz w:val="18"/>
                <w:szCs w:val="18"/>
              </w:rPr>
            </w:pPr>
            <w:r w:rsidRPr="00BD4CCE">
              <w:rPr>
                <w:rFonts w:ascii="Arial" w:eastAsia="Trebuchet MS" w:hAnsi="Arial" w:cs="Arial"/>
                <w:bCs/>
                <w:sz w:val="18"/>
                <w:szCs w:val="18"/>
              </w:rPr>
              <w:t>Such</w:t>
            </w:r>
            <w:r w:rsidRPr="003535BE">
              <w:rPr>
                <w:rFonts w:ascii="Arial" w:eastAsia="Trebuchet MS" w:hAnsi="Arial" w:cs="Arial"/>
                <w:bCs/>
                <w:sz w:val="18"/>
                <w:szCs w:val="18"/>
              </w:rPr>
              <w:t xml:space="preserve"> complaints mechanism must:</w:t>
            </w:r>
          </w:p>
          <w:p w14:paraId="711887C9" w14:textId="60456D8E" w:rsidR="00D83F74" w:rsidRPr="003535BE" w:rsidRDefault="00D83F74" w:rsidP="00D2082C">
            <w:pPr>
              <w:pStyle w:val="ListParagraph"/>
              <w:numPr>
                <w:ilvl w:val="1"/>
                <w:numId w:val="29"/>
              </w:numPr>
              <w:ind w:left="360"/>
              <w:rPr>
                <w:rFonts w:ascii="Arial" w:eastAsia="Trebuchet MS" w:hAnsi="Arial" w:cs="Arial"/>
                <w:sz w:val="18"/>
                <w:szCs w:val="18"/>
              </w:rPr>
            </w:pPr>
            <w:r w:rsidRPr="003535BE">
              <w:rPr>
                <w:rFonts w:ascii="Arial" w:eastAsia="Trebuchet MS" w:hAnsi="Arial" w:cs="Arial"/>
                <w:sz w:val="18"/>
                <w:szCs w:val="18"/>
              </w:rPr>
              <w:lastRenderedPageBreak/>
              <w:t>be easily accessible and simple to use; and</w:t>
            </w:r>
          </w:p>
          <w:p w14:paraId="30CE2B38" w14:textId="77777777" w:rsidR="00D83F74" w:rsidRPr="003535BE" w:rsidRDefault="00D83F74" w:rsidP="00BD4CCE">
            <w:pPr>
              <w:pStyle w:val="ListParagraph"/>
              <w:numPr>
                <w:ilvl w:val="1"/>
                <w:numId w:val="29"/>
              </w:numPr>
              <w:spacing w:after="120"/>
              <w:ind w:left="360"/>
              <w:rPr>
                <w:rFonts w:ascii="Arial" w:eastAsia="Trebuchet MS" w:hAnsi="Arial" w:cs="Arial"/>
                <w:sz w:val="18"/>
                <w:szCs w:val="18"/>
              </w:rPr>
            </w:pPr>
            <w:r w:rsidRPr="003535BE">
              <w:rPr>
                <w:rFonts w:ascii="Arial" w:eastAsia="Trebuchet MS" w:hAnsi="Arial" w:cs="Arial"/>
                <w:sz w:val="18"/>
                <w:szCs w:val="18"/>
              </w:rPr>
              <w:t>be accompanied by plain language instructions on how to use it.</w:t>
            </w:r>
          </w:p>
          <w:p w14:paraId="1DB6BC3C" w14:textId="5D2F5078" w:rsidR="002137D3" w:rsidRPr="001B04AB" w:rsidRDefault="00FC67EE" w:rsidP="001B04AB">
            <w:pPr>
              <w:spacing w:after="120"/>
              <w:rPr>
                <w:rFonts w:eastAsia="Trebuchet MS"/>
                <w:sz w:val="18"/>
                <w:szCs w:val="18"/>
              </w:rPr>
            </w:pPr>
            <w:r w:rsidRPr="00F247F5">
              <w:rPr>
                <w:rFonts w:ascii="Arial" w:eastAsia="Trebuchet MS" w:hAnsi="Arial" w:cs="Arial"/>
                <w:sz w:val="18"/>
                <w:szCs w:val="18"/>
              </w:rPr>
              <w:t>If an Australian end-user makes a complaint of the kind referred to in this measure, the provider must consider</w:t>
            </w:r>
            <w:r>
              <w:rPr>
                <w:rFonts w:ascii="Arial" w:eastAsia="Trebuchet MS" w:hAnsi="Arial" w:cs="Arial"/>
                <w:sz w:val="18"/>
                <w:szCs w:val="18"/>
              </w:rPr>
              <w:t xml:space="preserve"> any relevant</w:t>
            </w:r>
            <w:r w:rsidRPr="00F247F5">
              <w:rPr>
                <w:rFonts w:ascii="Arial" w:eastAsia="Trebuchet MS" w:hAnsi="Arial" w:cs="Arial"/>
                <w:sz w:val="18"/>
                <w:szCs w:val="18"/>
              </w:rPr>
              <w:t xml:space="preserve"> information provided by </w:t>
            </w:r>
            <w:r w:rsidR="00922A19">
              <w:rPr>
                <w:rFonts w:ascii="Arial" w:eastAsia="Trebuchet MS" w:hAnsi="Arial" w:cs="Arial"/>
                <w:sz w:val="18"/>
                <w:szCs w:val="18"/>
              </w:rPr>
              <w:t xml:space="preserve">the </w:t>
            </w:r>
            <w:r w:rsidRPr="00F247F5">
              <w:rPr>
                <w:rFonts w:ascii="Arial" w:eastAsia="Trebuchet MS" w:hAnsi="Arial" w:cs="Arial"/>
                <w:sz w:val="18"/>
                <w:szCs w:val="18"/>
              </w:rPr>
              <w:t>Australian end-user pursuant to their complaint</w:t>
            </w:r>
            <w:r>
              <w:rPr>
                <w:rFonts w:ascii="Arial" w:eastAsia="Trebuchet MS" w:hAnsi="Arial" w:cs="Arial"/>
                <w:sz w:val="18"/>
                <w:szCs w:val="18"/>
              </w:rPr>
              <w:t xml:space="preserve"> in a reasonably timely manner</w:t>
            </w:r>
            <w:r w:rsidRPr="00F247F5">
              <w:rPr>
                <w:rFonts w:ascii="Arial" w:eastAsia="Trebuchet MS" w:hAnsi="Arial" w:cs="Arial"/>
                <w:sz w:val="18"/>
                <w:szCs w:val="18"/>
              </w:rPr>
              <w:t>.</w:t>
            </w:r>
          </w:p>
        </w:tc>
      </w:tr>
      <w:tr w:rsidR="00B93BB2" w:rsidRPr="0041738C" w14:paraId="15C6B3E0" w14:textId="77777777" w:rsidTr="0061557A">
        <w:tc>
          <w:tcPr>
            <w:tcW w:w="356" w:type="pct"/>
            <w:shd w:val="clear" w:color="auto" w:fill="FFFFFF" w:themeFill="background1"/>
          </w:tcPr>
          <w:p w14:paraId="78274629" w14:textId="77777777" w:rsidR="00B93BB2" w:rsidRPr="00DE17C0" w:rsidRDefault="00B93BB2" w:rsidP="001E22B7">
            <w:pPr>
              <w:pStyle w:val="ListParagraph"/>
              <w:numPr>
                <w:ilvl w:val="0"/>
                <w:numId w:val="48"/>
              </w:numPr>
              <w:spacing w:before="120" w:after="120"/>
              <w:jc w:val="center"/>
              <w:rPr>
                <w:b/>
                <w:bCs/>
                <w:sz w:val="18"/>
                <w:szCs w:val="18"/>
              </w:rPr>
            </w:pPr>
          </w:p>
        </w:tc>
        <w:tc>
          <w:tcPr>
            <w:tcW w:w="542" w:type="pct"/>
            <w:shd w:val="clear" w:color="auto" w:fill="FFFFFF" w:themeFill="background1"/>
          </w:tcPr>
          <w:p w14:paraId="15BB95A6" w14:textId="0918A57B" w:rsidR="00B93BB2" w:rsidRPr="0062752A" w:rsidRDefault="0062752A" w:rsidP="00441C30">
            <w:pPr>
              <w:spacing w:before="120" w:after="120"/>
              <w:jc w:val="center"/>
              <w:rPr>
                <w:rFonts w:ascii="Arial" w:hAnsi="Arial" w:cs="Arial"/>
                <w:sz w:val="18"/>
                <w:szCs w:val="18"/>
              </w:rPr>
            </w:pPr>
            <w:r>
              <w:rPr>
                <w:rFonts w:ascii="Arial" w:hAnsi="Arial" w:cs="Arial"/>
                <w:sz w:val="18"/>
                <w:szCs w:val="18"/>
              </w:rPr>
              <w:t>i</w:t>
            </w:r>
            <w:r w:rsidRPr="0062752A">
              <w:rPr>
                <w:rFonts w:ascii="Arial" w:hAnsi="Arial" w:cs="Arial"/>
                <w:sz w:val="18"/>
                <w:szCs w:val="18"/>
              </w:rPr>
              <w:t>nteractive (Tier 1) devices</w:t>
            </w:r>
          </w:p>
        </w:tc>
        <w:tc>
          <w:tcPr>
            <w:tcW w:w="671" w:type="pct"/>
            <w:shd w:val="clear" w:color="auto" w:fill="FFFFFF" w:themeFill="background1"/>
          </w:tcPr>
          <w:p w14:paraId="5868B36E" w14:textId="323C493B" w:rsidR="00B93BB2" w:rsidRPr="0062752A" w:rsidRDefault="0062752A" w:rsidP="00F20E31">
            <w:pPr>
              <w:spacing w:before="120" w:after="120"/>
              <w:jc w:val="center"/>
              <w:rPr>
                <w:rFonts w:ascii="Arial" w:hAnsi="Arial" w:cs="Arial"/>
                <w:sz w:val="18"/>
                <w:szCs w:val="18"/>
              </w:rPr>
            </w:pPr>
            <w:r>
              <w:rPr>
                <w:rFonts w:ascii="Arial" w:hAnsi="Arial" w:cs="Arial"/>
                <w:sz w:val="18"/>
                <w:szCs w:val="18"/>
              </w:rPr>
              <w:t>m</w:t>
            </w:r>
            <w:r w:rsidRPr="0062752A">
              <w:rPr>
                <w:rFonts w:ascii="Arial" w:hAnsi="Arial" w:cs="Arial"/>
                <w:sz w:val="18"/>
                <w:szCs w:val="18"/>
              </w:rPr>
              <w:t>anufacturers</w:t>
            </w:r>
            <w:r w:rsidR="00F20E31">
              <w:rPr>
                <w:rFonts w:ascii="Arial" w:hAnsi="Arial" w:cs="Arial"/>
                <w:sz w:val="18"/>
                <w:szCs w:val="18"/>
              </w:rPr>
              <w:t xml:space="preserve"> and </w:t>
            </w:r>
            <w:r w:rsidRPr="0062752A">
              <w:rPr>
                <w:rFonts w:ascii="Arial" w:hAnsi="Arial" w:cs="Arial"/>
                <w:sz w:val="18"/>
                <w:szCs w:val="18"/>
              </w:rPr>
              <w:t>OS providers</w:t>
            </w:r>
          </w:p>
        </w:tc>
        <w:tc>
          <w:tcPr>
            <w:tcW w:w="3431" w:type="pct"/>
            <w:shd w:val="clear" w:color="auto" w:fill="FFFFFF" w:themeFill="background1"/>
          </w:tcPr>
          <w:p w14:paraId="41A66C3A" w14:textId="77777777" w:rsidR="00B93BB2" w:rsidRPr="00F247F5" w:rsidRDefault="00B93BB2" w:rsidP="00B93BB2">
            <w:pPr>
              <w:pBdr>
                <w:top w:val="nil"/>
                <w:left w:val="nil"/>
                <w:bottom w:val="nil"/>
                <w:right w:val="nil"/>
                <w:between w:val="nil"/>
              </w:pBdr>
              <w:spacing w:before="120" w:after="120"/>
              <w:rPr>
                <w:rFonts w:ascii="Arial" w:hAnsi="Arial" w:cs="Arial"/>
                <w:b/>
                <w:bCs/>
                <w:color w:val="000000"/>
                <w:sz w:val="18"/>
                <w:szCs w:val="18"/>
              </w:rPr>
            </w:pPr>
            <w:r w:rsidRPr="00F247F5">
              <w:rPr>
                <w:rFonts w:ascii="Arial" w:hAnsi="Arial" w:cs="Arial"/>
                <w:b/>
                <w:bCs/>
                <w:color w:val="000000"/>
                <w:sz w:val="18"/>
                <w:szCs w:val="18"/>
              </w:rPr>
              <w:t>Timely referral of unresolved complaints to eSafety</w:t>
            </w:r>
          </w:p>
          <w:p w14:paraId="43B870A8" w14:textId="506F2EDA" w:rsidR="00B93BB2" w:rsidRPr="00DE17C0" w:rsidRDefault="00B93BB2" w:rsidP="009224ED">
            <w:pPr>
              <w:pBdr>
                <w:top w:val="nil"/>
                <w:left w:val="nil"/>
                <w:bottom w:val="nil"/>
                <w:right w:val="nil"/>
                <w:between w:val="nil"/>
              </w:pBdr>
              <w:spacing w:before="120" w:after="120"/>
              <w:rPr>
                <w:rFonts w:eastAsia="Trebuchet MS"/>
                <w:b/>
                <w:bCs/>
                <w:sz w:val="18"/>
                <w:szCs w:val="18"/>
              </w:rPr>
            </w:pPr>
            <w:r w:rsidRPr="00F247F5">
              <w:rPr>
                <w:rFonts w:ascii="Arial" w:hAnsi="Arial" w:cs="Arial"/>
                <w:color w:val="000000"/>
                <w:sz w:val="18"/>
                <w:szCs w:val="18"/>
              </w:rPr>
              <w:t>A</w:t>
            </w:r>
            <w:r>
              <w:rPr>
                <w:rFonts w:ascii="Arial" w:hAnsi="Arial" w:cs="Arial"/>
                <w:color w:val="000000"/>
                <w:sz w:val="18"/>
                <w:szCs w:val="18"/>
              </w:rPr>
              <w:t xml:space="preserve"> person who is a manufacturer of interactive (Tier 1) devices, or an OS provider, </w:t>
            </w:r>
            <w:r w:rsidRPr="00F247F5">
              <w:rPr>
                <w:rFonts w:ascii="Arial" w:hAnsi="Arial" w:cs="Arial"/>
                <w:color w:val="000000"/>
                <w:sz w:val="18"/>
                <w:szCs w:val="18"/>
              </w:rPr>
              <w:t xml:space="preserve">must </w:t>
            </w:r>
            <w:r>
              <w:rPr>
                <w:rFonts w:ascii="Arial" w:hAnsi="Arial" w:cs="Arial"/>
                <w:color w:val="000000"/>
                <w:sz w:val="18"/>
                <w:szCs w:val="18"/>
              </w:rPr>
              <w:t xml:space="preserve">promptly </w:t>
            </w:r>
            <w:r w:rsidRPr="00F247F5">
              <w:rPr>
                <w:rFonts w:ascii="Arial" w:hAnsi="Arial" w:cs="Arial"/>
                <w:color w:val="000000"/>
                <w:sz w:val="18"/>
                <w:szCs w:val="18"/>
              </w:rPr>
              <w:t>refer to eSafety complaints from Australian end-users concerning a material non-compliance with this Code by the provider, where the provider is unable to resolve the complaint</w:t>
            </w:r>
            <w:r w:rsidR="009224ED">
              <w:rPr>
                <w:rFonts w:ascii="Arial" w:hAnsi="Arial" w:cs="Arial"/>
                <w:color w:val="000000"/>
                <w:sz w:val="18"/>
                <w:szCs w:val="18"/>
              </w:rPr>
              <w:t xml:space="preserve"> within a reasonable timeframe</w:t>
            </w:r>
            <w:r w:rsidRPr="00F247F5">
              <w:rPr>
                <w:rFonts w:ascii="Arial" w:hAnsi="Arial" w:cs="Arial"/>
                <w:color w:val="000000"/>
                <w:sz w:val="18"/>
                <w:szCs w:val="18"/>
              </w:rPr>
              <w:t xml:space="preserve">.  </w:t>
            </w:r>
          </w:p>
        </w:tc>
      </w:tr>
      <w:tr w:rsidR="00D83F74" w:rsidRPr="0041738C" w14:paraId="219B1597" w14:textId="77777777" w:rsidTr="0061557A">
        <w:tc>
          <w:tcPr>
            <w:tcW w:w="356" w:type="pct"/>
            <w:shd w:val="clear" w:color="auto" w:fill="FFFFFF" w:themeFill="background1"/>
          </w:tcPr>
          <w:p w14:paraId="29F48892" w14:textId="77777777" w:rsidR="00D83F74" w:rsidRPr="00DE17C0" w:rsidRDefault="00D83F74" w:rsidP="003E1AFF">
            <w:pPr>
              <w:pStyle w:val="ListParagraph"/>
              <w:numPr>
                <w:ilvl w:val="0"/>
                <w:numId w:val="48"/>
              </w:numPr>
              <w:spacing w:before="120" w:after="120"/>
              <w:jc w:val="center"/>
              <w:rPr>
                <w:rFonts w:ascii="Arial" w:hAnsi="Arial" w:cs="Arial"/>
                <w:b/>
                <w:bCs/>
                <w:sz w:val="18"/>
                <w:szCs w:val="18"/>
              </w:rPr>
            </w:pPr>
          </w:p>
        </w:tc>
        <w:tc>
          <w:tcPr>
            <w:tcW w:w="542" w:type="pct"/>
            <w:shd w:val="clear" w:color="auto" w:fill="FFFFFF" w:themeFill="background1"/>
          </w:tcPr>
          <w:p w14:paraId="25280E33" w14:textId="53475105"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55C9C6D0" w14:textId="6583D7E0" w:rsidR="00D83F74" w:rsidRPr="00DE17C0" w:rsidRDefault="00D83F74" w:rsidP="00441C30">
            <w:pPr>
              <w:spacing w:before="120" w:after="120"/>
              <w:jc w:val="center"/>
              <w:rPr>
                <w:rFonts w:ascii="Arial" w:hAnsi="Arial" w:cs="Arial"/>
                <w:sz w:val="18"/>
                <w:szCs w:val="18"/>
              </w:rPr>
            </w:pPr>
            <w:r w:rsidRPr="00DE17C0">
              <w:rPr>
                <w:rFonts w:ascii="Arial" w:hAnsi="Arial" w:cs="Arial"/>
                <w:sz w:val="18"/>
                <w:szCs w:val="18"/>
              </w:rPr>
              <w:t>manufacturers and suppliers</w:t>
            </w:r>
          </w:p>
        </w:tc>
        <w:tc>
          <w:tcPr>
            <w:tcW w:w="3431" w:type="pct"/>
            <w:shd w:val="clear" w:color="auto" w:fill="FFFFFF" w:themeFill="background1"/>
          </w:tcPr>
          <w:p w14:paraId="28623A08" w14:textId="77777777" w:rsidR="00D83F74" w:rsidRPr="00DE17C0" w:rsidRDefault="00D83F74" w:rsidP="00441C30">
            <w:pPr>
              <w:spacing w:before="120" w:after="120"/>
              <w:rPr>
                <w:rFonts w:ascii="Arial" w:eastAsia="Trebuchet MS" w:hAnsi="Arial" w:cs="Arial"/>
                <w:b/>
                <w:bCs/>
                <w:sz w:val="18"/>
                <w:szCs w:val="18"/>
              </w:rPr>
            </w:pPr>
            <w:r w:rsidRPr="00DE17C0">
              <w:rPr>
                <w:rFonts w:ascii="Arial" w:eastAsia="Trebuchet MS" w:hAnsi="Arial" w:cs="Arial"/>
                <w:b/>
                <w:bCs/>
                <w:sz w:val="18"/>
                <w:szCs w:val="18"/>
              </w:rPr>
              <w:t>Communication with eSafety concerning complaints</w:t>
            </w:r>
          </w:p>
          <w:p w14:paraId="04CF5922" w14:textId="7C3B45A9" w:rsidR="00D83F74" w:rsidRPr="00DE17C0" w:rsidRDefault="00D83F74" w:rsidP="00EC45BC">
            <w:pPr>
              <w:spacing w:before="120" w:after="120"/>
              <w:ind w:right="460"/>
              <w:rPr>
                <w:rFonts w:ascii="Arial" w:eastAsia="Trebuchet MS" w:hAnsi="Arial" w:cs="Arial"/>
                <w:b/>
                <w:bCs/>
                <w:sz w:val="18"/>
                <w:szCs w:val="18"/>
              </w:rPr>
            </w:pPr>
            <w:r w:rsidRPr="00DE17C0">
              <w:rPr>
                <w:rFonts w:ascii="Arial" w:eastAsia="Trebuchet MS" w:hAnsi="Arial" w:cs="Arial"/>
                <w:sz w:val="18"/>
                <w:szCs w:val="18"/>
              </w:rPr>
              <w:t>If a person is a manufacturer or supplier of interactive (Tier 1) devices, that person must implement policies and processes that ensure it responds in a timely and appropriate manner to communications from eSafety about complaints of breach of this Code.</w:t>
            </w:r>
          </w:p>
        </w:tc>
      </w:tr>
      <w:tr w:rsidR="00D83F74" w:rsidRPr="009F50B4" w14:paraId="082E5B07" w14:textId="77777777" w:rsidTr="0061557A">
        <w:tc>
          <w:tcPr>
            <w:tcW w:w="356" w:type="pct"/>
            <w:shd w:val="clear" w:color="auto" w:fill="FFFFFF" w:themeFill="background1"/>
          </w:tcPr>
          <w:p w14:paraId="08882936" w14:textId="77777777" w:rsidR="00D83F74" w:rsidRPr="00DE17C0" w:rsidRDefault="00D83F74" w:rsidP="003E1AFF">
            <w:pPr>
              <w:pStyle w:val="ListParagraph"/>
              <w:numPr>
                <w:ilvl w:val="0"/>
                <w:numId w:val="48"/>
              </w:numPr>
              <w:spacing w:before="120" w:after="120"/>
              <w:jc w:val="center"/>
              <w:rPr>
                <w:rFonts w:ascii="Arial" w:hAnsi="Arial" w:cs="Arial"/>
                <w:sz w:val="18"/>
                <w:szCs w:val="18"/>
              </w:rPr>
            </w:pPr>
          </w:p>
        </w:tc>
        <w:tc>
          <w:tcPr>
            <w:tcW w:w="542" w:type="pct"/>
            <w:shd w:val="clear" w:color="auto" w:fill="FFFFFF" w:themeFill="background1"/>
          </w:tcPr>
          <w:p w14:paraId="6AA1BFD3" w14:textId="1EBC8832" w:rsidR="00D83F74" w:rsidRPr="00DE17C0" w:rsidRDefault="00D83F74" w:rsidP="00935333">
            <w:pPr>
              <w:spacing w:before="120" w:after="120"/>
              <w:jc w:val="center"/>
              <w:rPr>
                <w:rFonts w:ascii="Arial" w:hAnsi="Arial" w:cs="Arial"/>
                <w:sz w:val="18"/>
                <w:szCs w:val="18"/>
              </w:rPr>
            </w:pPr>
            <w:r w:rsidRPr="00DE17C0">
              <w:rPr>
                <w:rFonts w:ascii="Arial" w:hAnsi="Arial" w:cs="Arial"/>
                <w:sz w:val="18"/>
                <w:szCs w:val="18"/>
              </w:rPr>
              <w:t xml:space="preserve">interactive (Tier 1) devices </w:t>
            </w:r>
          </w:p>
        </w:tc>
        <w:tc>
          <w:tcPr>
            <w:tcW w:w="671" w:type="pct"/>
            <w:shd w:val="clear" w:color="auto" w:fill="FFFFFF" w:themeFill="background1"/>
          </w:tcPr>
          <w:p w14:paraId="4049B44C" w14:textId="0DFDA324" w:rsidR="00D83F74" w:rsidRPr="00DE17C0" w:rsidRDefault="00D83F74" w:rsidP="00935333">
            <w:pPr>
              <w:spacing w:before="120" w:after="120"/>
              <w:jc w:val="center"/>
              <w:rPr>
                <w:rFonts w:ascii="Arial" w:hAnsi="Arial" w:cs="Arial"/>
                <w:sz w:val="18"/>
                <w:szCs w:val="18"/>
              </w:rPr>
            </w:pPr>
            <w:r w:rsidRPr="00DE17C0">
              <w:rPr>
                <w:rFonts w:ascii="Arial" w:hAnsi="Arial" w:cs="Arial"/>
                <w:sz w:val="18"/>
                <w:szCs w:val="18"/>
              </w:rPr>
              <w:t>manufacturers and OS providers</w:t>
            </w:r>
          </w:p>
        </w:tc>
        <w:tc>
          <w:tcPr>
            <w:tcW w:w="3431" w:type="pct"/>
            <w:shd w:val="clear" w:color="auto" w:fill="FFFFFF" w:themeFill="background1"/>
          </w:tcPr>
          <w:p w14:paraId="354A36A7" w14:textId="0E31505E" w:rsidR="00D83F74" w:rsidRPr="00DE17C0" w:rsidRDefault="00D83F74" w:rsidP="00935333">
            <w:pPr>
              <w:pBdr>
                <w:top w:val="nil"/>
                <w:left w:val="nil"/>
                <w:bottom w:val="nil"/>
                <w:right w:val="nil"/>
                <w:between w:val="nil"/>
              </w:pBdr>
              <w:spacing w:before="120" w:after="120"/>
              <w:rPr>
                <w:rFonts w:ascii="Arial" w:hAnsi="Arial" w:cs="Arial"/>
                <w:b/>
                <w:bCs/>
                <w:color w:val="000000"/>
                <w:sz w:val="18"/>
                <w:szCs w:val="18"/>
              </w:rPr>
            </w:pPr>
            <w:r>
              <w:rPr>
                <w:rFonts w:ascii="Arial" w:hAnsi="Arial" w:cs="Arial"/>
                <w:b/>
                <w:bCs/>
                <w:color w:val="000000"/>
                <w:sz w:val="18"/>
                <w:szCs w:val="18"/>
              </w:rPr>
              <w:t>Engagement</w:t>
            </w:r>
          </w:p>
          <w:p w14:paraId="7B1F65C7" w14:textId="13F159C1" w:rsidR="00D83F74" w:rsidRDefault="00D83F74" w:rsidP="00935333">
            <w:pPr>
              <w:pBdr>
                <w:top w:val="nil"/>
                <w:left w:val="nil"/>
                <w:bottom w:val="nil"/>
                <w:right w:val="nil"/>
                <w:between w:val="nil"/>
              </w:pBdr>
              <w:spacing w:before="120" w:after="120"/>
              <w:rPr>
                <w:rFonts w:ascii="Arial" w:hAnsi="Arial" w:cs="Arial"/>
                <w:color w:val="000000"/>
                <w:sz w:val="18"/>
                <w:szCs w:val="18"/>
              </w:rPr>
            </w:pPr>
            <w:r w:rsidRPr="00DE17C0">
              <w:rPr>
                <w:rFonts w:ascii="Arial" w:hAnsi="Arial" w:cs="Arial"/>
                <w:color w:val="000000"/>
                <w:sz w:val="18"/>
                <w:szCs w:val="18"/>
              </w:rPr>
              <w:t xml:space="preserve">A person who is a manufacturer of interactive (Tier 1) devices or an OS provider must appropriately engage with </w:t>
            </w:r>
            <w:r>
              <w:rPr>
                <w:rFonts w:ascii="Arial" w:hAnsi="Arial" w:cs="Arial"/>
                <w:color w:val="000000"/>
                <w:sz w:val="18"/>
                <w:szCs w:val="18"/>
              </w:rPr>
              <w:t xml:space="preserve">safety and </w:t>
            </w:r>
            <w:r w:rsidRPr="00DE17C0">
              <w:rPr>
                <w:rFonts w:ascii="Arial" w:hAnsi="Arial" w:cs="Arial"/>
                <w:color w:val="000000"/>
                <w:sz w:val="18"/>
                <w:szCs w:val="18"/>
              </w:rPr>
              <w:t>community organisations (such as civil society groups, public interest groups and representatives of marginalised communities)</w:t>
            </w:r>
            <w:r w:rsidR="00E72CE0">
              <w:rPr>
                <w:rFonts w:ascii="Arial" w:hAnsi="Arial" w:cs="Arial"/>
                <w:color w:val="000000"/>
                <w:sz w:val="18"/>
                <w:szCs w:val="18"/>
              </w:rPr>
              <w:t>, academics and government</w:t>
            </w:r>
            <w:r w:rsidRPr="00DE17C0">
              <w:rPr>
                <w:rFonts w:ascii="Arial" w:hAnsi="Arial" w:cs="Arial"/>
                <w:color w:val="000000"/>
                <w:sz w:val="18"/>
                <w:szCs w:val="18"/>
              </w:rPr>
              <w:t xml:space="preserve"> to gather information to help inform the measures it takes</w:t>
            </w:r>
            <w:r>
              <w:rPr>
                <w:rFonts w:ascii="Arial" w:hAnsi="Arial" w:cs="Arial"/>
                <w:color w:val="000000"/>
                <w:sz w:val="18"/>
                <w:szCs w:val="18"/>
              </w:rPr>
              <w:t xml:space="preserve"> to protect or prevent</w:t>
            </w:r>
            <w:r w:rsidR="00E72CE0">
              <w:rPr>
                <w:rFonts w:ascii="Arial" w:hAnsi="Arial" w:cs="Arial"/>
                <w:color w:val="000000"/>
                <w:sz w:val="18"/>
                <w:szCs w:val="18"/>
              </w:rPr>
              <w:t xml:space="preserve"> Australian</w:t>
            </w:r>
            <w:r>
              <w:rPr>
                <w:rFonts w:ascii="Arial" w:hAnsi="Arial" w:cs="Arial"/>
                <w:color w:val="000000"/>
                <w:sz w:val="18"/>
                <w:szCs w:val="18"/>
              </w:rPr>
              <w:t xml:space="preserve"> children from accessing or being exposed to </w:t>
            </w:r>
            <w:r w:rsidR="00E72CE0">
              <w:rPr>
                <w:rFonts w:ascii="Arial" w:hAnsi="Arial" w:cs="Arial"/>
                <w:color w:val="000000"/>
                <w:sz w:val="18"/>
                <w:szCs w:val="18"/>
              </w:rPr>
              <w:t>class 1</w:t>
            </w:r>
            <w:r w:rsidR="00115673">
              <w:rPr>
                <w:rFonts w:ascii="Arial" w:hAnsi="Arial" w:cs="Arial"/>
                <w:color w:val="000000"/>
                <w:sz w:val="18"/>
                <w:szCs w:val="18"/>
              </w:rPr>
              <w:t>C</w:t>
            </w:r>
            <w:r w:rsidR="00E72CE0">
              <w:rPr>
                <w:rFonts w:ascii="Arial" w:hAnsi="Arial" w:cs="Arial"/>
                <w:color w:val="000000"/>
                <w:sz w:val="18"/>
                <w:szCs w:val="18"/>
              </w:rPr>
              <w:t xml:space="preserve"> and class 2 material</w:t>
            </w:r>
            <w:r w:rsidRPr="00DE17C0">
              <w:rPr>
                <w:rFonts w:ascii="Arial" w:hAnsi="Arial" w:cs="Arial"/>
                <w:color w:val="000000"/>
                <w:sz w:val="18"/>
                <w:szCs w:val="18"/>
              </w:rPr>
              <w:t>.</w:t>
            </w:r>
          </w:p>
          <w:p w14:paraId="0A555C0A" w14:textId="42E3CF67" w:rsidR="00E72CE0" w:rsidRDefault="00E72CE0" w:rsidP="00935333">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A provider must consider information obtained through such engagement.</w:t>
            </w:r>
          </w:p>
          <w:p w14:paraId="12CA69DE" w14:textId="28CB9454" w:rsidR="00D83F74" w:rsidRPr="00933E79" w:rsidRDefault="00D83F74" w:rsidP="00935333">
            <w:pPr>
              <w:pBdr>
                <w:top w:val="nil"/>
                <w:left w:val="nil"/>
                <w:bottom w:val="nil"/>
                <w:right w:val="nil"/>
                <w:between w:val="nil"/>
              </w:pBdr>
              <w:spacing w:before="120" w:after="120"/>
              <w:rPr>
                <w:rFonts w:ascii="Arial" w:hAnsi="Arial" w:cs="Arial"/>
                <w:b/>
                <w:bCs/>
                <w:i/>
                <w:iCs/>
                <w:color w:val="000000"/>
                <w:sz w:val="18"/>
                <w:szCs w:val="18"/>
              </w:rPr>
            </w:pPr>
            <w:r w:rsidRPr="00933E79">
              <w:rPr>
                <w:rFonts w:ascii="Arial" w:hAnsi="Arial" w:cs="Arial"/>
                <w:b/>
                <w:bCs/>
                <w:i/>
                <w:iCs/>
                <w:color w:val="000000"/>
                <w:sz w:val="18"/>
                <w:szCs w:val="18"/>
              </w:rPr>
              <w:t>Guidance:</w:t>
            </w:r>
          </w:p>
          <w:p w14:paraId="4916F052" w14:textId="77777777" w:rsidR="00D83F74" w:rsidRDefault="00D83F74" w:rsidP="00EC45BC">
            <w:pPr>
              <w:pBdr>
                <w:top w:val="nil"/>
                <w:left w:val="nil"/>
                <w:bottom w:val="nil"/>
                <w:right w:val="nil"/>
                <w:between w:val="nil"/>
              </w:pBdr>
              <w:spacing w:before="120" w:after="120"/>
              <w:rPr>
                <w:rFonts w:ascii="Arial" w:hAnsi="Arial" w:cs="Arial"/>
                <w:i/>
                <w:iCs/>
                <w:color w:val="000000"/>
                <w:sz w:val="18"/>
                <w:szCs w:val="18"/>
              </w:rPr>
            </w:pPr>
            <w:r>
              <w:rPr>
                <w:rFonts w:ascii="Arial" w:hAnsi="Arial" w:cs="Arial"/>
                <w:i/>
                <w:iCs/>
                <w:color w:val="000000"/>
                <w:sz w:val="18"/>
                <w:szCs w:val="18"/>
              </w:rPr>
              <w:t>Engagement may occur within and/or outside Australia as relevant to the issue under consideration.</w:t>
            </w:r>
          </w:p>
          <w:p w14:paraId="7E907D93" w14:textId="651CE698" w:rsidR="00E72CE0" w:rsidRPr="00DE17C0" w:rsidRDefault="00E72CE0" w:rsidP="00EC45BC">
            <w:pPr>
              <w:pBdr>
                <w:top w:val="nil"/>
                <w:left w:val="nil"/>
                <w:bottom w:val="nil"/>
                <w:right w:val="nil"/>
                <w:between w:val="nil"/>
              </w:pBdr>
              <w:spacing w:before="120" w:after="120"/>
              <w:rPr>
                <w:rFonts w:ascii="Arial" w:eastAsia="Trebuchet MS" w:hAnsi="Arial" w:cs="Arial"/>
                <w:b/>
                <w:sz w:val="18"/>
                <w:szCs w:val="18"/>
              </w:rPr>
            </w:pPr>
            <w:r>
              <w:rPr>
                <w:rFonts w:ascii="Arial" w:hAnsi="Arial" w:cs="Arial"/>
                <w:i/>
                <w:iCs/>
                <w:color w:val="000000"/>
                <w:sz w:val="18"/>
                <w:szCs w:val="18"/>
              </w:rPr>
              <w:t>Engagement may occur regularly in the course of ongoing relationships with organisations, academics or government, during development of new service features or in other appropriate circumstances.</w:t>
            </w:r>
          </w:p>
        </w:tc>
      </w:tr>
      <w:tr w:rsidR="00D83F74" w:rsidRPr="009F50B4" w14:paraId="4C483B7D" w14:textId="77777777" w:rsidTr="0061557A">
        <w:tc>
          <w:tcPr>
            <w:tcW w:w="356" w:type="pct"/>
            <w:shd w:val="clear" w:color="auto" w:fill="FFFFFF" w:themeFill="background1"/>
          </w:tcPr>
          <w:p w14:paraId="64D0D529" w14:textId="77777777" w:rsidR="00D83F74" w:rsidRPr="00DE17C0" w:rsidRDefault="00D83F74" w:rsidP="003E1AFF">
            <w:pPr>
              <w:pStyle w:val="ListParagraph"/>
              <w:numPr>
                <w:ilvl w:val="0"/>
                <w:numId w:val="48"/>
              </w:numPr>
              <w:spacing w:before="120" w:after="120"/>
              <w:jc w:val="center"/>
              <w:rPr>
                <w:rFonts w:ascii="Arial" w:hAnsi="Arial" w:cs="Arial"/>
                <w:sz w:val="18"/>
                <w:szCs w:val="18"/>
              </w:rPr>
            </w:pPr>
          </w:p>
        </w:tc>
        <w:tc>
          <w:tcPr>
            <w:tcW w:w="542" w:type="pct"/>
            <w:shd w:val="clear" w:color="auto" w:fill="FFFFFF" w:themeFill="background1"/>
          </w:tcPr>
          <w:p w14:paraId="3A8E802E" w14:textId="3C18CFC6" w:rsidR="00D83F74" w:rsidRPr="00DE17C0" w:rsidRDefault="00D83F74" w:rsidP="00935333">
            <w:pPr>
              <w:spacing w:before="120" w:after="120"/>
              <w:jc w:val="center"/>
              <w:rPr>
                <w:rFonts w:ascii="Arial" w:hAnsi="Arial" w:cs="Arial"/>
                <w:sz w:val="18"/>
                <w:szCs w:val="18"/>
              </w:rPr>
            </w:pPr>
            <w:r w:rsidRPr="00DE17C0">
              <w:rPr>
                <w:rFonts w:ascii="Arial" w:hAnsi="Arial" w:cs="Arial"/>
                <w:sz w:val="18"/>
                <w:szCs w:val="18"/>
              </w:rPr>
              <w:t>interactive (Tier 1) devices</w:t>
            </w:r>
          </w:p>
        </w:tc>
        <w:tc>
          <w:tcPr>
            <w:tcW w:w="671" w:type="pct"/>
            <w:shd w:val="clear" w:color="auto" w:fill="FFFFFF" w:themeFill="background1"/>
          </w:tcPr>
          <w:p w14:paraId="3E013053" w14:textId="1EE7C3C9" w:rsidR="00D83F74" w:rsidRPr="00DE17C0" w:rsidRDefault="00D83F74" w:rsidP="00935333">
            <w:pPr>
              <w:spacing w:before="120" w:after="120"/>
              <w:jc w:val="center"/>
              <w:rPr>
                <w:rFonts w:ascii="Arial" w:hAnsi="Arial" w:cs="Arial"/>
                <w:sz w:val="18"/>
                <w:szCs w:val="18"/>
              </w:rPr>
            </w:pPr>
            <w:r w:rsidRPr="00DE17C0">
              <w:rPr>
                <w:rFonts w:ascii="Arial" w:hAnsi="Arial" w:cs="Arial"/>
                <w:sz w:val="18"/>
                <w:szCs w:val="18"/>
              </w:rPr>
              <w:t>suppliers</w:t>
            </w:r>
          </w:p>
        </w:tc>
        <w:tc>
          <w:tcPr>
            <w:tcW w:w="3431" w:type="pct"/>
            <w:shd w:val="clear" w:color="auto" w:fill="FFFFFF" w:themeFill="background1"/>
          </w:tcPr>
          <w:p w14:paraId="01C7A213" w14:textId="77777777" w:rsidR="00D83F74" w:rsidRDefault="00D83F74" w:rsidP="00935333">
            <w:pPr>
              <w:spacing w:before="120" w:after="120"/>
              <w:rPr>
                <w:rFonts w:ascii="Arial" w:eastAsia="Trebuchet MS" w:hAnsi="Arial" w:cs="Arial"/>
                <w:b/>
                <w:sz w:val="18"/>
                <w:szCs w:val="18"/>
              </w:rPr>
            </w:pPr>
            <w:r w:rsidRPr="00DE17C0">
              <w:rPr>
                <w:rFonts w:ascii="Arial" w:eastAsia="Trebuchet MS" w:hAnsi="Arial" w:cs="Arial"/>
                <w:b/>
                <w:sz w:val="18"/>
                <w:szCs w:val="18"/>
              </w:rPr>
              <w:t>Staff</w:t>
            </w:r>
          </w:p>
          <w:p w14:paraId="3FC10EC0" w14:textId="6D5BB9CB" w:rsidR="006B16ED" w:rsidRPr="00DE17C0" w:rsidRDefault="006B16ED" w:rsidP="00935333">
            <w:pPr>
              <w:spacing w:before="120" w:after="120"/>
              <w:rPr>
                <w:rFonts w:ascii="Arial" w:eastAsia="Trebuchet MS" w:hAnsi="Arial" w:cs="Arial"/>
                <w:b/>
                <w:sz w:val="18"/>
                <w:szCs w:val="18"/>
              </w:rPr>
            </w:pPr>
            <w:r w:rsidRPr="000018A8">
              <w:rPr>
                <w:rFonts w:ascii="Arial" w:eastAsia="Trebuchet MS" w:hAnsi="Arial" w:cs="Arial"/>
                <w:bCs/>
                <w:sz w:val="16"/>
                <w:szCs w:val="16"/>
                <w:u w:val="single"/>
              </w:rPr>
              <w:t>Note:</w:t>
            </w:r>
            <w:r w:rsidRPr="000018A8">
              <w:rPr>
                <w:rFonts w:ascii="Arial" w:eastAsia="Trebuchet MS" w:hAnsi="Arial" w:cs="Arial"/>
                <w:bCs/>
                <w:sz w:val="16"/>
                <w:szCs w:val="16"/>
              </w:rPr>
              <w:t xml:space="preserve"> The Phase 1 codes and standards require suppliers of interactive (Tier 1) devices to provide tools or training to staff to enable staff to appropriately respond to questions from Australian end-users regarding online safety, including available complaints mechanisms.  This measure builds on that existing requirement.</w:t>
            </w:r>
          </w:p>
          <w:p w14:paraId="588D3BD1" w14:textId="77777777" w:rsidR="000018A8" w:rsidRDefault="00D83F74" w:rsidP="00935333">
            <w:pPr>
              <w:spacing w:before="120" w:after="120"/>
              <w:rPr>
                <w:rFonts w:ascii="Arial" w:eastAsia="Trebuchet MS" w:hAnsi="Arial" w:cs="Arial"/>
                <w:bCs/>
                <w:sz w:val="18"/>
                <w:szCs w:val="18"/>
              </w:rPr>
            </w:pPr>
            <w:r w:rsidRPr="00DE17C0">
              <w:rPr>
                <w:rFonts w:ascii="Arial" w:eastAsia="Trebuchet MS" w:hAnsi="Arial" w:cs="Arial"/>
                <w:bCs/>
                <w:sz w:val="18"/>
                <w:szCs w:val="18"/>
              </w:rPr>
              <w:t>A supplier of interactive (Tier 1) devices must provide tools or training to staff to</w:t>
            </w:r>
            <w:r w:rsidR="000018A8">
              <w:rPr>
                <w:rFonts w:ascii="Arial" w:eastAsia="Trebuchet MS" w:hAnsi="Arial" w:cs="Arial"/>
                <w:bCs/>
                <w:sz w:val="18"/>
                <w:szCs w:val="18"/>
              </w:rPr>
              <w:t>:</w:t>
            </w:r>
            <w:r w:rsidRPr="00DE17C0">
              <w:rPr>
                <w:rFonts w:ascii="Arial" w:eastAsia="Trebuchet MS" w:hAnsi="Arial" w:cs="Arial"/>
                <w:bCs/>
                <w:sz w:val="18"/>
                <w:szCs w:val="18"/>
              </w:rPr>
              <w:t xml:space="preserve"> </w:t>
            </w:r>
          </w:p>
          <w:p w14:paraId="62291320" w14:textId="6435434B" w:rsidR="000018A8" w:rsidRDefault="00D83F74" w:rsidP="000018A8">
            <w:pPr>
              <w:pStyle w:val="ListParagraph"/>
              <w:numPr>
                <w:ilvl w:val="1"/>
                <w:numId w:val="48"/>
              </w:numPr>
              <w:spacing w:before="120" w:after="120"/>
              <w:ind w:left="360"/>
              <w:rPr>
                <w:rFonts w:ascii="Arial" w:eastAsia="Trebuchet MS" w:hAnsi="Arial" w:cs="Arial"/>
                <w:bCs/>
                <w:sz w:val="18"/>
                <w:szCs w:val="18"/>
              </w:rPr>
            </w:pPr>
            <w:r w:rsidRPr="000018A8">
              <w:rPr>
                <w:rFonts w:ascii="Arial" w:eastAsia="Trebuchet MS" w:hAnsi="Arial" w:cs="Arial"/>
                <w:bCs/>
                <w:sz w:val="18"/>
                <w:szCs w:val="18"/>
              </w:rPr>
              <w:t xml:space="preserve">enable staff to appropriately comply with measure </w:t>
            </w:r>
            <w:r w:rsidR="001E22B7">
              <w:rPr>
                <w:rFonts w:ascii="Arial" w:eastAsia="Trebuchet MS" w:hAnsi="Arial" w:cs="Arial"/>
                <w:bCs/>
                <w:sz w:val="18"/>
                <w:szCs w:val="18"/>
              </w:rPr>
              <w:t>1</w:t>
            </w:r>
            <w:r w:rsidR="005768FC">
              <w:rPr>
                <w:rFonts w:ascii="Arial" w:eastAsia="Trebuchet MS" w:hAnsi="Arial" w:cs="Arial"/>
                <w:bCs/>
                <w:sz w:val="18"/>
                <w:szCs w:val="18"/>
              </w:rPr>
              <w:t>2</w:t>
            </w:r>
            <w:r w:rsidRPr="000018A8">
              <w:rPr>
                <w:rFonts w:ascii="Arial" w:eastAsia="Trebuchet MS" w:hAnsi="Arial" w:cs="Arial"/>
                <w:bCs/>
                <w:sz w:val="18"/>
                <w:szCs w:val="18"/>
              </w:rPr>
              <w:t xml:space="preserve"> (to the extent those staff are involved in meeting measure </w:t>
            </w:r>
            <w:r w:rsidR="001E22B7">
              <w:rPr>
                <w:rFonts w:ascii="Arial" w:eastAsia="Trebuchet MS" w:hAnsi="Arial" w:cs="Arial"/>
                <w:bCs/>
                <w:sz w:val="18"/>
                <w:szCs w:val="18"/>
              </w:rPr>
              <w:t>1</w:t>
            </w:r>
            <w:r w:rsidR="005768FC">
              <w:rPr>
                <w:rFonts w:ascii="Arial" w:eastAsia="Trebuchet MS" w:hAnsi="Arial" w:cs="Arial"/>
                <w:bCs/>
                <w:sz w:val="18"/>
                <w:szCs w:val="18"/>
              </w:rPr>
              <w:t>2</w:t>
            </w:r>
            <w:r w:rsidRPr="000018A8">
              <w:rPr>
                <w:rFonts w:ascii="Arial" w:eastAsia="Trebuchet MS" w:hAnsi="Arial" w:cs="Arial"/>
                <w:bCs/>
                <w:sz w:val="18"/>
                <w:szCs w:val="18"/>
              </w:rPr>
              <w:t>)</w:t>
            </w:r>
            <w:r w:rsidR="000018A8">
              <w:rPr>
                <w:rFonts w:ascii="Arial" w:eastAsia="Trebuchet MS" w:hAnsi="Arial" w:cs="Arial"/>
                <w:bCs/>
                <w:sz w:val="18"/>
                <w:szCs w:val="18"/>
              </w:rPr>
              <w:t>; and</w:t>
            </w:r>
          </w:p>
          <w:p w14:paraId="62A161F5" w14:textId="049CC6FE" w:rsidR="00D83F74" w:rsidRPr="000018A8" w:rsidRDefault="000018A8" w:rsidP="000018A8">
            <w:pPr>
              <w:pStyle w:val="ListParagraph"/>
              <w:numPr>
                <w:ilvl w:val="1"/>
                <w:numId w:val="48"/>
              </w:numPr>
              <w:spacing w:before="120" w:after="120"/>
              <w:ind w:left="360"/>
              <w:rPr>
                <w:rFonts w:ascii="Arial" w:eastAsia="Trebuchet MS" w:hAnsi="Arial" w:cs="Arial"/>
                <w:bCs/>
                <w:sz w:val="18"/>
                <w:szCs w:val="18"/>
              </w:rPr>
            </w:pPr>
            <w:r>
              <w:rPr>
                <w:rFonts w:ascii="Arial" w:eastAsia="Trebuchet MS" w:hAnsi="Arial" w:cs="Arial"/>
                <w:bCs/>
                <w:sz w:val="18"/>
                <w:szCs w:val="18"/>
              </w:rPr>
              <w:t xml:space="preserve">enable staff to appropriately respond to questions from Australian end-users regarding available complaints mechanisms </w:t>
            </w:r>
            <w:r w:rsidR="00115673">
              <w:rPr>
                <w:rFonts w:ascii="Arial" w:eastAsia="Trebuchet MS" w:hAnsi="Arial" w:cs="Arial"/>
                <w:bCs/>
                <w:sz w:val="18"/>
                <w:szCs w:val="18"/>
              </w:rPr>
              <w:t>in place under measure 1</w:t>
            </w:r>
            <w:r w:rsidR="001E22B7">
              <w:rPr>
                <w:rFonts w:ascii="Arial" w:eastAsia="Trebuchet MS" w:hAnsi="Arial" w:cs="Arial"/>
                <w:bCs/>
                <w:sz w:val="18"/>
                <w:szCs w:val="18"/>
              </w:rPr>
              <w:t>7</w:t>
            </w:r>
            <w:r w:rsidR="007644C7">
              <w:rPr>
                <w:rFonts w:ascii="Arial" w:eastAsia="Trebuchet MS" w:hAnsi="Arial" w:cs="Arial"/>
                <w:bCs/>
                <w:sz w:val="18"/>
                <w:szCs w:val="18"/>
              </w:rPr>
              <w:t xml:space="preserve"> (to the extent those staff are involved in responding to such questions)</w:t>
            </w:r>
            <w:r w:rsidR="00D83F74" w:rsidRPr="000018A8">
              <w:rPr>
                <w:rFonts w:ascii="Arial" w:eastAsia="Trebuchet MS" w:hAnsi="Arial" w:cs="Arial"/>
                <w:bCs/>
                <w:sz w:val="18"/>
                <w:szCs w:val="18"/>
              </w:rPr>
              <w:t>.</w:t>
            </w:r>
          </w:p>
          <w:p w14:paraId="6D257F7A" w14:textId="1B797742" w:rsidR="00D83F74" w:rsidRPr="00933E79" w:rsidRDefault="00D83F74" w:rsidP="00935333">
            <w:pPr>
              <w:spacing w:before="120" w:after="120"/>
              <w:rPr>
                <w:rFonts w:ascii="Arial" w:eastAsia="Trebuchet MS" w:hAnsi="Arial" w:cs="Arial"/>
                <w:b/>
                <w:i/>
                <w:iCs/>
                <w:sz w:val="18"/>
                <w:szCs w:val="18"/>
              </w:rPr>
            </w:pPr>
            <w:r w:rsidRPr="00933E79">
              <w:rPr>
                <w:rFonts w:ascii="Arial" w:eastAsia="Trebuchet MS" w:hAnsi="Arial" w:cs="Arial"/>
                <w:b/>
                <w:i/>
                <w:iCs/>
                <w:sz w:val="18"/>
                <w:szCs w:val="18"/>
              </w:rPr>
              <w:lastRenderedPageBreak/>
              <w:t>Guidance:</w:t>
            </w:r>
          </w:p>
          <w:p w14:paraId="6437D08A" w14:textId="77777777" w:rsidR="00D83F74" w:rsidRPr="00DE17C0" w:rsidRDefault="00D83F74" w:rsidP="00935333">
            <w:pPr>
              <w:spacing w:before="120" w:after="120"/>
              <w:rPr>
                <w:rFonts w:ascii="Arial" w:hAnsi="Arial" w:cs="Arial"/>
                <w:sz w:val="18"/>
                <w:szCs w:val="18"/>
              </w:rPr>
            </w:pPr>
            <w:r w:rsidRPr="00DE17C0">
              <w:rPr>
                <w:rFonts w:ascii="Arial" w:eastAsia="Trebuchet MS" w:hAnsi="Arial" w:cs="Arial"/>
                <w:bCs/>
                <w:i/>
                <w:iCs/>
                <w:sz w:val="18"/>
                <w:szCs w:val="18"/>
              </w:rPr>
              <w:t>Examples of how this can be done include making online safety resources available to staff, directing staff to other online safety resources (e.g., manufacturer online safety information or eSafety’s website) or through staff training.</w:t>
            </w:r>
          </w:p>
        </w:tc>
      </w:tr>
      <w:tr w:rsidR="00D83F74" w:rsidRPr="00F83EA2" w14:paraId="5CA395DF" w14:textId="77777777" w:rsidTr="0061557A">
        <w:tc>
          <w:tcPr>
            <w:tcW w:w="356" w:type="pct"/>
            <w:shd w:val="clear" w:color="auto" w:fill="FFFFFF" w:themeFill="background1"/>
          </w:tcPr>
          <w:p w14:paraId="786B32E7" w14:textId="77777777" w:rsidR="00D83F74" w:rsidRPr="00DE17C0" w:rsidRDefault="00D83F74" w:rsidP="003E1AFF">
            <w:pPr>
              <w:pStyle w:val="ListParagraph"/>
              <w:numPr>
                <w:ilvl w:val="0"/>
                <w:numId w:val="48"/>
              </w:numPr>
              <w:spacing w:before="120" w:after="120"/>
              <w:jc w:val="center"/>
              <w:rPr>
                <w:rFonts w:ascii="Arial" w:hAnsi="Arial" w:cs="Arial"/>
                <w:b/>
                <w:bCs/>
                <w:sz w:val="18"/>
                <w:szCs w:val="18"/>
              </w:rPr>
            </w:pPr>
          </w:p>
        </w:tc>
        <w:tc>
          <w:tcPr>
            <w:tcW w:w="542" w:type="pct"/>
            <w:shd w:val="clear" w:color="auto" w:fill="FFFFFF" w:themeFill="background1"/>
          </w:tcPr>
          <w:p w14:paraId="5BE1E641" w14:textId="77777777" w:rsidR="009A29CA" w:rsidRDefault="00D83F74" w:rsidP="00387DD0">
            <w:pPr>
              <w:spacing w:before="120" w:after="120"/>
              <w:jc w:val="center"/>
              <w:rPr>
                <w:rFonts w:ascii="Arial" w:hAnsi="Arial" w:cs="Arial"/>
                <w:sz w:val="18"/>
                <w:szCs w:val="18"/>
              </w:rPr>
            </w:pPr>
            <w:r w:rsidRPr="00DE17C0">
              <w:rPr>
                <w:rFonts w:ascii="Arial" w:hAnsi="Arial" w:cs="Arial"/>
                <w:sz w:val="18"/>
                <w:szCs w:val="18"/>
              </w:rPr>
              <w:t>interactive (Tier 1) devices</w:t>
            </w:r>
            <w:r w:rsidR="009A29CA">
              <w:rPr>
                <w:rFonts w:ascii="Arial" w:hAnsi="Arial" w:cs="Arial"/>
                <w:sz w:val="18"/>
                <w:szCs w:val="18"/>
              </w:rPr>
              <w:t xml:space="preserve"> </w:t>
            </w:r>
          </w:p>
          <w:p w14:paraId="622ED964" w14:textId="77777777" w:rsidR="009A29CA" w:rsidRDefault="009A29CA" w:rsidP="00387DD0">
            <w:pPr>
              <w:spacing w:before="120" w:after="120"/>
              <w:jc w:val="center"/>
              <w:rPr>
                <w:rFonts w:ascii="Arial" w:hAnsi="Arial" w:cs="Arial"/>
                <w:sz w:val="18"/>
                <w:szCs w:val="18"/>
              </w:rPr>
            </w:pPr>
            <w:r>
              <w:rPr>
                <w:rFonts w:ascii="Arial" w:hAnsi="Arial" w:cs="Arial"/>
                <w:sz w:val="18"/>
                <w:szCs w:val="18"/>
              </w:rPr>
              <w:t>secondary (Tier 2) devices</w:t>
            </w:r>
          </w:p>
          <w:p w14:paraId="0DE72224" w14:textId="18C9D23C" w:rsidR="0034539C" w:rsidRDefault="0034539C" w:rsidP="00387DD0">
            <w:pPr>
              <w:spacing w:before="120" w:after="120"/>
              <w:jc w:val="center"/>
              <w:rPr>
                <w:rFonts w:ascii="Arial" w:hAnsi="Arial" w:cs="Arial"/>
                <w:sz w:val="18"/>
                <w:szCs w:val="18"/>
              </w:rPr>
            </w:pPr>
            <w:r>
              <w:rPr>
                <w:rFonts w:ascii="Arial" w:hAnsi="Arial" w:cs="Arial"/>
                <w:sz w:val="18"/>
                <w:szCs w:val="18"/>
              </w:rPr>
              <w:t>other interactive device</w:t>
            </w:r>
          </w:p>
          <w:p w14:paraId="438CCC51" w14:textId="515BD76B" w:rsidR="00D83F74" w:rsidRPr="00DE17C0" w:rsidRDefault="00D83F74" w:rsidP="00387DD0">
            <w:pPr>
              <w:spacing w:before="120" w:after="120"/>
              <w:jc w:val="center"/>
              <w:rPr>
                <w:rFonts w:ascii="Arial" w:hAnsi="Arial" w:cs="Arial"/>
                <w:b/>
                <w:bCs/>
                <w:sz w:val="18"/>
                <w:szCs w:val="18"/>
              </w:rPr>
            </w:pPr>
          </w:p>
        </w:tc>
        <w:tc>
          <w:tcPr>
            <w:tcW w:w="671" w:type="pct"/>
            <w:shd w:val="clear" w:color="auto" w:fill="FFFFFF" w:themeFill="background1"/>
          </w:tcPr>
          <w:p w14:paraId="053AAB93" w14:textId="56684BBB" w:rsidR="00D83F74" w:rsidRPr="00DE17C0" w:rsidRDefault="00D83F74" w:rsidP="00387DD0">
            <w:pPr>
              <w:spacing w:before="120" w:after="120"/>
              <w:jc w:val="center"/>
              <w:rPr>
                <w:rFonts w:ascii="Arial" w:hAnsi="Arial" w:cs="Arial"/>
                <w:b/>
                <w:bCs/>
                <w:sz w:val="18"/>
                <w:szCs w:val="18"/>
              </w:rPr>
            </w:pPr>
            <w:r w:rsidRPr="00DE17C0">
              <w:rPr>
                <w:rFonts w:ascii="Arial" w:hAnsi="Arial" w:cs="Arial"/>
                <w:sz w:val="18"/>
                <w:szCs w:val="18"/>
              </w:rPr>
              <w:t>manufacturers and OS providers</w:t>
            </w:r>
          </w:p>
        </w:tc>
        <w:tc>
          <w:tcPr>
            <w:tcW w:w="3431" w:type="pct"/>
            <w:shd w:val="clear" w:color="auto" w:fill="FFFFFF" w:themeFill="background1"/>
          </w:tcPr>
          <w:p w14:paraId="6B0C3238" w14:textId="536B1694" w:rsidR="00D83F74" w:rsidRPr="00DE17C0" w:rsidRDefault="00D83F74" w:rsidP="00387DD0">
            <w:pPr>
              <w:spacing w:before="120" w:after="120"/>
              <w:ind w:right="460"/>
              <w:rPr>
                <w:rFonts w:ascii="Arial" w:eastAsia="Trebuchet MS" w:hAnsi="Arial" w:cs="Arial"/>
                <w:b/>
                <w:sz w:val="18"/>
                <w:szCs w:val="18"/>
              </w:rPr>
            </w:pPr>
            <w:r>
              <w:rPr>
                <w:rFonts w:ascii="Arial" w:eastAsia="Trebuchet MS" w:hAnsi="Arial" w:cs="Arial"/>
                <w:b/>
                <w:sz w:val="18"/>
                <w:szCs w:val="18"/>
              </w:rPr>
              <w:t>Updates to eSafety about relevant changes in technology</w:t>
            </w:r>
          </w:p>
          <w:p w14:paraId="4DEF70B9" w14:textId="119301A5" w:rsidR="00D83F74" w:rsidRDefault="00D83F74" w:rsidP="00EC45BC">
            <w:pPr>
              <w:spacing w:before="120" w:after="120"/>
              <w:ind w:right="460"/>
              <w:rPr>
                <w:rFonts w:ascii="Arial" w:eastAsia="Trebuchet MS" w:hAnsi="Arial" w:cs="Arial"/>
                <w:bCs/>
                <w:sz w:val="18"/>
                <w:szCs w:val="18"/>
              </w:rPr>
            </w:pPr>
            <w:r w:rsidRPr="00DE17C0">
              <w:rPr>
                <w:rFonts w:ascii="Arial" w:eastAsia="Trebuchet MS" w:hAnsi="Arial" w:cs="Arial"/>
                <w:bCs/>
                <w:sz w:val="18"/>
                <w:szCs w:val="18"/>
              </w:rPr>
              <w:t xml:space="preserve">If a person is a manufacturer </w:t>
            </w:r>
            <w:r w:rsidR="0027070A">
              <w:rPr>
                <w:rFonts w:ascii="Arial" w:eastAsia="Trebuchet MS" w:hAnsi="Arial" w:cs="Arial"/>
                <w:bCs/>
                <w:sz w:val="18"/>
                <w:szCs w:val="18"/>
              </w:rPr>
              <w:t>of an interactive (Tier 1) device</w:t>
            </w:r>
            <w:r w:rsidR="0034539C">
              <w:rPr>
                <w:rFonts w:ascii="Arial" w:eastAsia="Trebuchet MS" w:hAnsi="Arial" w:cs="Arial"/>
                <w:bCs/>
                <w:sz w:val="18"/>
                <w:szCs w:val="18"/>
              </w:rPr>
              <w:t>,</w:t>
            </w:r>
            <w:r w:rsidR="0027070A">
              <w:rPr>
                <w:rFonts w:ascii="Arial" w:eastAsia="Trebuchet MS" w:hAnsi="Arial" w:cs="Arial"/>
                <w:bCs/>
                <w:sz w:val="18"/>
                <w:szCs w:val="18"/>
              </w:rPr>
              <w:t xml:space="preserve"> a secondary (Tier 2) device</w:t>
            </w:r>
            <w:r w:rsidR="0034539C">
              <w:rPr>
                <w:rFonts w:ascii="Arial" w:eastAsia="Trebuchet MS" w:hAnsi="Arial" w:cs="Arial"/>
                <w:bCs/>
                <w:sz w:val="18"/>
                <w:szCs w:val="18"/>
              </w:rPr>
              <w:t xml:space="preserve"> or an other interactive device</w:t>
            </w:r>
            <w:r w:rsidR="0027070A">
              <w:rPr>
                <w:rFonts w:ascii="Arial" w:eastAsia="Trebuchet MS" w:hAnsi="Arial" w:cs="Arial"/>
                <w:bCs/>
                <w:sz w:val="18"/>
                <w:szCs w:val="18"/>
              </w:rPr>
              <w:t xml:space="preserve">, </w:t>
            </w:r>
            <w:r w:rsidRPr="00DE17C0">
              <w:rPr>
                <w:rFonts w:ascii="Arial" w:eastAsia="Trebuchet MS" w:hAnsi="Arial" w:cs="Arial"/>
                <w:bCs/>
                <w:sz w:val="18"/>
                <w:szCs w:val="18"/>
              </w:rPr>
              <w:t>or an OS provider, that person must</w:t>
            </w:r>
            <w:r>
              <w:rPr>
                <w:rFonts w:ascii="Arial" w:eastAsia="Trebuchet MS" w:hAnsi="Arial" w:cs="Arial"/>
                <w:bCs/>
                <w:sz w:val="18"/>
                <w:szCs w:val="18"/>
              </w:rPr>
              <w:t xml:space="preserve"> </w:t>
            </w:r>
            <w:r w:rsidR="009E4F51">
              <w:rPr>
                <w:rFonts w:ascii="Arial" w:eastAsia="Trebuchet MS" w:hAnsi="Arial" w:cs="Arial"/>
                <w:bCs/>
                <w:sz w:val="18"/>
                <w:szCs w:val="18"/>
              </w:rPr>
              <w:t>share information with</w:t>
            </w:r>
            <w:r>
              <w:rPr>
                <w:rFonts w:ascii="Arial" w:eastAsia="Trebuchet MS" w:hAnsi="Arial" w:cs="Arial"/>
                <w:bCs/>
                <w:sz w:val="18"/>
                <w:szCs w:val="18"/>
              </w:rPr>
              <w:t xml:space="preserve"> eSafety </w:t>
            </w:r>
            <w:r w:rsidR="0062752A">
              <w:rPr>
                <w:rFonts w:ascii="Arial" w:eastAsia="Trebuchet MS" w:hAnsi="Arial" w:cs="Arial"/>
                <w:bCs/>
                <w:sz w:val="18"/>
                <w:szCs w:val="18"/>
              </w:rPr>
              <w:t xml:space="preserve">in writing </w:t>
            </w:r>
            <w:r w:rsidR="009E4F51">
              <w:rPr>
                <w:rFonts w:ascii="Arial" w:eastAsia="Trebuchet MS" w:hAnsi="Arial" w:cs="Arial"/>
                <w:bCs/>
                <w:sz w:val="18"/>
                <w:szCs w:val="18"/>
              </w:rPr>
              <w:t xml:space="preserve">about </w:t>
            </w:r>
            <w:r w:rsidR="004A440D">
              <w:rPr>
                <w:rFonts w:ascii="Arial" w:eastAsia="Trebuchet MS" w:hAnsi="Arial" w:cs="Arial"/>
                <w:bCs/>
                <w:sz w:val="18"/>
                <w:szCs w:val="18"/>
              </w:rPr>
              <w:t xml:space="preserve">significant changes to the functionality </w:t>
            </w:r>
            <w:r w:rsidR="009E4F51">
              <w:rPr>
                <w:rFonts w:ascii="Arial" w:eastAsia="Trebuchet MS" w:hAnsi="Arial" w:cs="Arial"/>
                <w:bCs/>
                <w:sz w:val="18"/>
                <w:szCs w:val="18"/>
              </w:rPr>
              <w:t xml:space="preserve">for such </w:t>
            </w:r>
            <w:r>
              <w:rPr>
                <w:rFonts w:ascii="Arial" w:eastAsia="Trebuchet MS" w:hAnsi="Arial" w:cs="Arial"/>
                <w:bCs/>
                <w:sz w:val="18"/>
                <w:szCs w:val="18"/>
              </w:rPr>
              <w:t xml:space="preserve">devices (or operating systems) </w:t>
            </w:r>
            <w:r w:rsidRPr="00DE17C0">
              <w:rPr>
                <w:rFonts w:ascii="Arial" w:eastAsia="Trebuchet MS" w:hAnsi="Arial" w:cs="Arial"/>
                <w:bCs/>
                <w:sz w:val="18"/>
                <w:szCs w:val="18"/>
              </w:rPr>
              <w:t xml:space="preserve">released by the manufacturer or OS provider (as applicable) that are likely to have a material positive or negative effect on the access or exposure to, distribution </w:t>
            </w:r>
            <w:r w:rsidR="002D4AF1">
              <w:rPr>
                <w:rFonts w:ascii="Arial" w:eastAsia="Trebuchet MS" w:hAnsi="Arial" w:cs="Arial"/>
                <w:bCs/>
                <w:sz w:val="18"/>
                <w:szCs w:val="18"/>
              </w:rPr>
              <w:t>to</w:t>
            </w:r>
            <w:r w:rsidRPr="00DE17C0">
              <w:rPr>
                <w:rFonts w:ascii="Arial" w:eastAsia="Trebuchet MS" w:hAnsi="Arial" w:cs="Arial"/>
                <w:bCs/>
                <w:sz w:val="18"/>
                <w:szCs w:val="18"/>
              </w:rPr>
              <w:t xml:space="preserve">, and online storage of </w:t>
            </w:r>
            <w:r w:rsidR="00472FAC">
              <w:rPr>
                <w:rFonts w:ascii="Arial" w:eastAsia="Trebuchet MS" w:hAnsi="Arial" w:cs="Arial"/>
                <w:bCs/>
                <w:sz w:val="18"/>
                <w:szCs w:val="18"/>
              </w:rPr>
              <w:t>online pornography</w:t>
            </w:r>
            <w:r w:rsidRPr="00DE17C0">
              <w:rPr>
                <w:rFonts w:ascii="Arial" w:eastAsia="Trebuchet MS" w:hAnsi="Arial" w:cs="Arial"/>
                <w:bCs/>
                <w:sz w:val="18"/>
                <w:szCs w:val="18"/>
              </w:rPr>
              <w:t xml:space="preserve"> by </w:t>
            </w:r>
            <w:r w:rsidR="009E4F51">
              <w:rPr>
                <w:rFonts w:ascii="Arial" w:eastAsia="Trebuchet MS" w:hAnsi="Arial" w:cs="Arial"/>
                <w:bCs/>
                <w:sz w:val="18"/>
                <w:szCs w:val="18"/>
              </w:rPr>
              <w:t xml:space="preserve">Australian </w:t>
            </w:r>
            <w:r w:rsidRPr="00DE17C0">
              <w:rPr>
                <w:rFonts w:ascii="Arial" w:eastAsia="Trebuchet MS" w:hAnsi="Arial" w:cs="Arial"/>
                <w:bCs/>
                <w:sz w:val="18"/>
                <w:szCs w:val="18"/>
              </w:rPr>
              <w:t>children.</w:t>
            </w:r>
            <w:r w:rsidR="002A0DB2">
              <w:rPr>
                <w:rFonts w:ascii="Arial" w:eastAsia="Trebuchet MS" w:hAnsi="Arial" w:cs="Arial"/>
                <w:bCs/>
                <w:sz w:val="18"/>
                <w:szCs w:val="18"/>
              </w:rPr>
              <w:t xml:space="preserve">  The person may choose to provide this information in a Code report to eSafety under this Code.</w:t>
            </w:r>
          </w:p>
          <w:p w14:paraId="58A41409" w14:textId="4FB2D31C" w:rsidR="00D83F74" w:rsidRDefault="00D83F74" w:rsidP="00EC45BC">
            <w:pPr>
              <w:spacing w:before="120" w:after="120"/>
              <w:ind w:right="460"/>
              <w:rPr>
                <w:rFonts w:ascii="Arial" w:eastAsia="Trebuchet MS" w:hAnsi="Arial" w:cs="Arial"/>
                <w:bCs/>
                <w:sz w:val="18"/>
                <w:szCs w:val="18"/>
              </w:rPr>
            </w:pPr>
            <w:r>
              <w:rPr>
                <w:rFonts w:ascii="Arial" w:eastAsia="Trebuchet MS" w:hAnsi="Arial" w:cs="Arial"/>
                <w:bCs/>
                <w:sz w:val="18"/>
                <w:szCs w:val="18"/>
              </w:rPr>
              <w:t xml:space="preserve">In implementing this measure, </w:t>
            </w:r>
            <w:r w:rsidR="007C0DE3">
              <w:rPr>
                <w:rFonts w:ascii="Arial" w:eastAsia="Trebuchet MS" w:hAnsi="Arial" w:cs="Arial"/>
                <w:bCs/>
                <w:sz w:val="18"/>
                <w:szCs w:val="18"/>
              </w:rPr>
              <w:t>a provider is</w:t>
            </w:r>
            <w:r>
              <w:rPr>
                <w:rFonts w:ascii="Arial" w:eastAsia="Trebuchet MS" w:hAnsi="Arial" w:cs="Arial"/>
                <w:bCs/>
                <w:sz w:val="18"/>
                <w:szCs w:val="18"/>
              </w:rPr>
              <w:t xml:space="preserve"> not required to disclose information to eSafety that is confidential.</w:t>
            </w:r>
          </w:p>
          <w:p w14:paraId="3DA92FAD" w14:textId="7D9A4A3D" w:rsidR="00D83F74" w:rsidRDefault="00D83F74" w:rsidP="00EC45BC">
            <w:pPr>
              <w:spacing w:before="120" w:after="120"/>
              <w:ind w:right="460"/>
              <w:rPr>
                <w:rFonts w:ascii="Arial" w:eastAsia="Trebuchet MS" w:hAnsi="Arial" w:cs="Arial"/>
                <w:b/>
                <w:i/>
                <w:iCs/>
                <w:sz w:val="18"/>
                <w:szCs w:val="18"/>
              </w:rPr>
            </w:pPr>
            <w:r>
              <w:rPr>
                <w:rFonts w:ascii="Arial" w:eastAsia="Trebuchet MS" w:hAnsi="Arial" w:cs="Arial"/>
                <w:b/>
                <w:i/>
                <w:iCs/>
                <w:sz w:val="18"/>
                <w:szCs w:val="18"/>
              </w:rPr>
              <w:t>Guidance:</w:t>
            </w:r>
          </w:p>
          <w:p w14:paraId="30CA5174" w14:textId="65DDA95D" w:rsidR="00D83F74" w:rsidRPr="00DE17C0" w:rsidRDefault="005C52B0" w:rsidP="008350B1">
            <w:pPr>
              <w:spacing w:before="120" w:after="120"/>
              <w:ind w:right="460"/>
              <w:rPr>
                <w:rFonts w:ascii="Arial" w:eastAsia="Trebuchet MS" w:hAnsi="Arial" w:cs="Arial"/>
                <w:b/>
                <w:bCs/>
                <w:sz w:val="18"/>
                <w:szCs w:val="18"/>
              </w:rPr>
            </w:pPr>
            <w:r>
              <w:rPr>
                <w:rFonts w:ascii="Arial" w:eastAsia="Trebuchet MS" w:hAnsi="Arial" w:cs="Arial"/>
                <w:bCs/>
                <w:i/>
                <w:iCs/>
                <w:sz w:val="18"/>
                <w:szCs w:val="18"/>
              </w:rPr>
              <w:t>Changes that have a material negative effect should, ideally, be communicated before a public announcement of the relevant changes.</w:t>
            </w:r>
          </w:p>
        </w:tc>
      </w:tr>
      <w:tr w:rsidR="003E1AFF" w:rsidRPr="00F83EA2" w14:paraId="2D173069" w14:textId="77777777" w:rsidTr="0061557A">
        <w:tc>
          <w:tcPr>
            <w:tcW w:w="356" w:type="pct"/>
            <w:shd w:val="clear" w:color="auto" w:fill="FFFFFF" w:themeFill="background1"/>
          </w:tcPr>
          <w:p w14:paraId="0E32EDBF" w14:textId="77777777" w:rsidR="003E1AFF" w:rsidRPr="00DE17C0" w:rsidRDefault="003E1AFF" w:rsidP="003E1AFF">
            <w:pPr>
              <w:pStyle w:val="ListParagraph"/>
              <w:numPr>
                <w:ilvl w:val="0"/>
                <w:numId w:val="48"/>
              </w:numPr>
              <w:spacing w:before="120" w:after="120"/>
              <w:jc w:val="center"/>
              <w:rPr>
                <w:b/>
                <w:bCs/>
                <w:sz w:val="18"/>
                <w:szCs w:val="18"/>
              </w:rPr>
            </w:pPr>
          </w:p>
        </w:tc>
        <w:tc>
          <w:tcPr>
            <w:tcW w:w="542" w:type="pct"/>
            <w:shd w:val="clear" w:color="auto" w:fill="FFFFFF" w:themeFill="background1"/>
          </w:tcPr>
          <w:p w14:paraId="52D78410" w14:textId="4406EC6F" w:rsidR="003E1AFF" w:rsidRPr="0027070A" w:rsidRDefault="003E1AFF" w:rsidP="00387DD0">
            <w:pPr>
              <w:spacing w:before="120" w:after="120"/>
              <w:jc w:val="center"/>
              <w:rPr>
                <w:rFonts w:ascii="Arial" w:hAnsi="Arial" w:cs="Arial"/>
                <w:sz w:val="18"/>
                <w:szCs w:val="18"/>
              </w:rPr>
            </w:pPr>
            <w:r w:rsidRPr="0027070A">
              <w:rPr>
                <w:rFonts w:ascii="Arial" w:hAnsi="Arial" w:cs="Arial"/>
                <w:sz w:val="18"/>
                <w:szCs w:val="18"/>
              </w:rPr>
              <w:t>interactive (Tier 1) devices</w:t>
            </w:r>
          </w:p>
        </w:tc>
        <w:tc>
          <w:tcPr>
            <w:tcW w:w="671" w:type="pct"/>
            <w:shd w:val="clear" w:color="auto" w:fill="FFFFFF" w:themeFill="background1"/>
          </w:tcPr>
          <w:p w14:paraId="30F24530" w14:textId="457B2620" w:rsidR="003E1AFF" w:rsidRPr="0027070A" w:rsidRDefault="003E1AFF" w:rsidP="00387DD0">
            <w:pPr>
              <w:spacing w:before="120" w:after="120"/>
              <w:jc w:val="center"/>
              <w:rPr>
                <w:rFonts w:ascii="Arial" w:hAnsi="Arial" w:cs="Arial"/>
                <w:sz w:val="18"/>
                <w:szCs w:val="18"/>
              </w:rPr>
            </w:pPr>
            <w:r w:rsidRPr="0027070A">
              <w:rPr>
                <w:rFonts w:ascii="Arial" w:hAnsi="Arial" w:cs="Arial"/>
                <w:sz w:val="18"/>
                <w:szCs w:val="18"/>
              </w:rPr>
              <w:t>OS providers</w:t>
            </w:r>
          </w:p>
        </w:tc>
        <w:tc>
          <w:tcPr>
            <w:tcW w:w="3431" w:type="pct"/>
            <w:shd w:val="clear" w:color="auto" w:fill="FFFFFF" w:themeFill="background1"/>
          </w:tcPr>
          <w:p w14:paraId="7C42C3FC" w14:textId="77777777" w:rsidR="003E1AFF" w:rsidRPr="0027070A" w:rsidRDefault="003E1AFF" w:rsidP="00387DD0">
            <w:pPr>
              <w:spacing w:before="120" w:after="120"/>
              <w:ind w:right="460"/>
              <w:rPr>
                <w:rFonts w:ascii="Arial" w:eastAsia="Trebuchet MS" w:hAnsi="Arial" w:cs="Arial"/>
                <w:b/>
                <w:sz w:val="18"/>
                <w:szCs w:val="18"/>
              </w:rPr>
            </w:pPr>
            <w:r w:rsidRPr="0027070A">
              <w:rPr>
                <w:rFonts w:ascii="Arial" w:eastAsia="Trebuchet MS" w:hAnsi="Arial" w:cs="Arial"/>
                <w:b/>
                <w:sz w:val="18"/>
                <w:szCs w:val="18"/>
              </w:rPr>
              <w:t>Significant changes to an operating system</w:t>
            </w:r>
          </w:p>
          <w:p w14:paraId="51AE3982" w14:textId="535A2669" w:rsidR="003E1AFF" w:rsidRPr="0027070A" w:rsidRDefault="0027070A" w:rsidP="00387DD0">
            <w:pPr>
              <w:spacing w:before="120" w:after="120"/>
              <w:ind w:right="460"/>
              <w:rPr>
                <w:rFonts w:ascii="Arial" w:eastAsia="Trebuchet MS" w:hAnsi="Arial" w:cs="Arial"/>
                <w:bCs/>
                <w:sz w:val="18"/>
                <w:szCs w:val="18"/>
              </w:rPr>
            </w:pPr>
            <w:r w:rsidRPr="0027070A">
              <w:rPr>
                <w:rFonts w:ascii="Arial" w:eastAsia="Trebuchet MS" w:hAnsi="Arial" w:cs="Arial"/>
                <w:bCs/>
                <w:sz w:val="18"/>
                <w:szCs w:val="18"/>
              </w:rPr>
              <w:t>Before a</w:t>
            </w:r>
            <w:r w:rsidR="003E1AFF" w:rsidRPr="0027070A">
              <w:rPr>
                <w:rFonts w:ascii="Arial" w:eastAsia="Trebuchet MS" w:hAnsi="Arial" w:cs="Arial"/>
                <w:bCs/>
                <w:sz w:val="18"/>
                <w:szCs w:val="18"/>
              </w:rPr>
              <w:t xml:space="preserve">n OS provider </w:t>
            </w:r>
            <w:r w:rsidR="00114E9A" w:rsidRPr="0027070A">
              <w:rPr>
                <w:rFonts w:ascii="Arial" w:eastAsia="Trebuchet MS" w:hAnsi="Arial" w:cs="Arial"/>
                <w:bCs/>
                <w:sz w:val="18"/>
                <w:szCs w:val="18"/>
              </w:rPr>
              <w:t xml:space="preserve">makes a </w:t>
            </w:r>
            <w:r w:rsidRPr="0027070A">
              <w:rPr>
                <w:rFonts w:ascii="Arial" w:eastAsia="Trebuchet MS" w:hAnsi="Arial" w:cs="Arial"/>
                <w:bCs/>
                <w:sz w:val="18"/>
                <w:szCs w:val="18"/>
              </w:rPr>
              <w:t xml:space="preserve">material </w:t>
            </w:r>
            <w:r w:rsidR="00114E9A" w:rsidRPr="0027070A">
              <w:rPr>
                <w:rFonts w:ascii="Arial" w:eastAsia="Trebuchet MS" w:hAnsi="Arial" w:cs="Arial"/>
                <w:bCs/>
                <w:sz w:val="18"/>
                <w:szCs w:val="18"/>
              </w:rPr>
              <w:t xml:space="preserve">change to the operating system for an interactive (Tier 1) device (including any new feature of the operating system enabled by generative artificial intelligence) that </w:t>
            </w:r>
            <w:r w:rsidR="00545A71">
              <w:rPr>
                <w:rFonts w:ascii="Arial" w:eastAsia="Trebuchet MS" w:hAnsi="Arial" w:cs="Arial"/>
                <w:bCs/>
                <w:sz w:val="18"/>
                <w:szCs w:val="18"/>
              </w:rPr>
              <w:t xml:space="preserve">will </w:t>
            </w:r>
            <w:r w:rsidR="000766FE">
              <w:rPr>
                <w:rFonts w:ascii="Arial" w:eastAsia="Trebuchet MS" w:hAnsi="Arial" w:cs="Arial"/>
                <w:bCs/>
                <w:sz w:val="18"/>
                <w:szCs w:val="18"/>
              </w:rPr>
              <w:t xml:space="preserve">significantly </w:t>
            </w:r>
            <w:r w:rsidRPr="0027070A">
              <w:rPr>
                <w:rFonts w:ascii="Arial" w:eastAsia="Trebuchet MS" w:hAnsi="Arial" w:cs="Arial"/>
                <w:bCs/>
                <w:sz w:val="18"/>
                <w:szCs w:val="18"/>
              </w:rPr>
              <w:t>increase</w:t>
            </w:r>
            <w:r w:rsidR="00114E9A" w:rsidRPr="0027070A">
              <w:rPr>
                <w:rFonts w:ascii="Arial" w:eastAsia="Trebuchet MS" w:hAnsi="Arial" w:cs="Arial"/>
                <w:bCs/>
                <w:sz w:val="18"/>
                <w:szCs w:val="18"/>
              </w:rPr>
              <w:t xml:space="preserve"> the risk of sharing of online pornography to an Australian child, it must:</w:t>
            </w:r>
          </w:p>
          <w:p w14:paraId="39469E71" w14:textId="5ED25EFF" w:rsidR="00114E9A" w:rsidRPr="0027070A" w:rsidRDefault="00114E9A" w:rsidP="00114E9A">
            <w:pPr>
              <w:pStyle w:val="ListParagraph"/>
              <w:numPr>
                <w:ilvl w:val="1"/>
                <w:numId w:val="48"/>
              </w:numPr>
              <w:spacing w:before="120" w:after="120"/>
              <w:ind w:left="360" w:right="460"/>
              <w:rPr>
                <w:rFonts w:ascii="Arial" w:eastAsia="Trebuchet MS" w:hAnsi="Arial" w:cs="Arial"/>
                <w:bCs/>
                <w:sz w:val="18"/>
                <w:szCs w:val="18"/>
              </w:rPr>
            </w:pPr>
            <w:r w:rsidRPr="0027070A">
              <w:rPr>
                <w:rFonts w:ascii="Arial" w:eastAsia="Trebuchet MS" w:hAnsi="Arial" w:cs="Arial"/>
                <w:bCs/>
                <w:sz w:val="18"/>
                <w:szCs w:val="18"/>
              </w:rPr>
              <w:t>carry out an assessment of the kinds of measures that could reasonably be incorporated into the operating system to minimise that risk; and</w:t>
            </w:r>
          </w:p>
          <w:p w14:paraId="59550114" w14:textId="632CB61A" w:rsidR="003E1AFF" w:rsidRPr="0027070A" w:rsidRDefault="00114E9A" w:rsidP="00387DD0">
            <w:pPr>
              <w:pStyle w:val="ListParagraph"/>
              <w:numPr>
                <w:ilvl w:val="1"/>
                <w:numId w:val="48"/>
              </w:numPr>
              <w:spacing w:before="120" w:after="120"/>
              <w:ind w:left="360" w:right="460"/>
              <w:rPr>
                <w:rFonts w:eastAsia="Trebuchet MS"/>
                <w:bCs/>
                <w:sz w:val="18"/>
                <w:szCs w:val="18"/>
              </w:rPr>
            </w:pPr>
            <w:r w:rsidRPr="0027070A">
              <w:rPr>
                <w:rFonts w:ascii="Arial" w:eastAsia="Trebuchet MS" w:hAnsi="Arial" w:cs="Arial"/>
                <w:bCs/>
                <w:sz w:val="18"/>
                <w:szCs w:val="18"/>
              </w:rPr>
              <w:t>where appropriate, apply measures so identified to help to mitigate that risk.</w:t>
            </w:r>
          </w:p>
        </w:tc>
      </w:tr>
      <w:tr w:rsidR="00D83F74" w:rsidRPr="009F50B4" w14:paraId="6D0B9A44" w14:textId="77777777" w:rsidTr="0061557A">
        <w:tc>
          <w:tcPr>
            <w:tcW w:w="356" w:type="pct"/>
            <w:shd w:val="clear" w:color="auto" w:fill="FFFFFF" w:themeFill="background1"/>
          </w:tcPr>
          <w:p w14:paraId="660B8FAA" w14:textId="77777777" w:rsidR="00D83F74" w:rsidRPr="00DE17C0" w:rsidRDefault="00D83F74" w:rsidP="003E1AFF">
            <w:pPr>
              <w:pStyle w:val="ListParagraph"/>
              <w:numPr>
                <w:ilvl w:val="0"/>
                <w:numId w:val="48"/>
              </w:numPr>
              <w:spacing w:before="120" w:after="120"/>
              <w:jc w:val="center"/>
              <w:rPr>
                <w:rFonts w:ascii="Arial" w:hAnsi="Arial" w:cs="Arial"/>
                <w:sz w:val="18"/>
                <w:szCs w:val="18"/>
              </w:rPr>
            </w:pPr>
          </w:p>
        </w:tc>
        <w:tc>
          <w:tcPr>
            <w:tcW w:w="542" w:type="pct"/>
            <w:shd w:val="clear" w:color="auto" w:fill="FFFFFF" w:themeFill="background1"/>
          </w:tcPr>
          <w:p w14:paraId="64935F19" w14:textId="643ECD41" w:rsidR="00D83F74" w:rsidRPr="00DE17C0" w:rsidRDefault="00D83F74" w:rsidP="00387DD0">
            <w:pPr>
              <w:spacing w:before="120" w:after="120"/>
              <w:jc w:val="center"/>
              <w:rPr>
                <w:rFonts w:ascii="Arial" w:hAnsi="Arial" w:cs="Arial"/>
                <w:sz w:val="18"/>
                <w:szCs w:val="18"/>
              </w:rPr>
            </w:pPr>
            <w:r w:rsidRPr="00DE17C0">
              <w:rPr>
                <w:rFonts w:ascii="Arial" w:hAnsi="Arial" w:cs="Arial"/>
                <w:sz w:val="18"/>
                <w:szCs w:val="18"/>
              </w:rPr>
              <w:t xml:space="preserve">interactive (Tier 1) devices </w:t>
            </w:r>
          </w:p>
        </w:tc>
        <w:tc>
          <w:tcPr>
            <w:tcW w:w="671" w:type="pct"/>
            <w:shd w:val="clear" w:color="auto" w:fill="FFFFFF" w:themeFill="background1"/>
          </w:tcPr>
          <w:p w14:paraId="1EFC5B4F" w14:textId="7A2E32DA" w:rsidR="00D83F74" w:rsidRPr="00DE17C0" w:rsidRDefault="00D83F74" w:rsidP="00387DD0">
            <w:pPr>
              <w:spacing w:before="120" w:after="120"/>
              <w:jc w:val="center"/>
              <w:rPr>
                <w:rFonts w:ascii="Arial" w:hAnsi="Arial" w:cs="Arial"/>
                <w:sz w:val="18"/>
                <w:szCs w:val="18"/>
              </w:rPr>
            </w:pPr>
            <w:r w:rsidRPr="00DE17C0">
              <w:rPr>
                <w:rFonts w:ascii="Arial" w:hAnsi="Arial" w:cs="Arial"/>
                <w:sz w:val="18"/>
                <w:szCs w:val="18"/>
              </w:rPr>
              <w:t>manufacturers and OS providers</w:t>
            </w:r>
          </w:p>
        </w:tc>
        <w:tc>
          <w:tcPr>
            <w:tcW w:w="3431" w:type="pct"/>
            <w:shd w:val="clear" w:color="auto" w:fill="FFFFFF" w:themeFill="background1"/>
          </w:tcPr>
          <w:p w14:paraId="5863ED63" w14:textId="58BEBD2C" w:rsidR="00D83F74" w:rsidRPr="00DE17C0" w:rsidRDefault="00D83F74" w:rsidP="00387DD0">
            <w:pPr>
              <w:pBdr>
                <w:top w:val="nil"/>
                <w:left w:val="nil"/>
                <w:bottom w:val="nil"/>
                <w:right w:val="nil"/>
                <w:between w:val="nil"/>
              </w:pBdr>
              <w:spacing w:before="120" w:after="120"/>
              <w:ind w:right="460"/>
              <w:rPr>
                <w:rFonts w:ascii="Arial" w:eastAsia="Trebuchet MS" w:hAnsi="Arial" w:cs="Arial"/>
                <w:b/>
                <w:sz w:val="18"/>
                <w:szCs w:val="18"/>
              </w:rPr>
            </w:pPr>
            <w:r>
              <w:rPr>
                <w:rFonts w:ascii="Arial" w:eastAsia="Trebuchet MS" w:hAnsi="Arial" w:cs="Arial"/>
                <w:b/>
                <w:sz w:val="18"/>
                <w:szCs w:val="18"/>
              </w:rPr>
              <w:t>R</w:t>
            </w:r>
            <w:r w:rsidRPr="00DE17C0">
              <w:rPr>
                <w:rFonts w:ascii="Arial" w:eastAsia="Trebuchet MS" w:hAnsi="Arial" w:cs="Arial"/>
                <w:b/>
                <w:sz w:val="18"/>
                <w:szCs w:val="18"/>
              </w:rPr>
              <w:t xml:space="preserve">eporting </w:t>
            </w:r>
            <w:r>
              <w:rPr>
                <w:rFonts w:ascii="Arial" w:eastAsia="Trebuchet MS" w:hAnsi="Arial" w:cs="Arial"/>
                <w:b/>
                <w:sz w:val="18"/>
                <w:szCs w:val="18"/>
              </w:rPr>
              <w:t>to eSafety on Code compliance</w:t>
            </w:r>
            <w:r w:rsidR="00532BFC">
              <w:rPr>
                <w:rFonts w:ascii="Arial" w:eastAsia="Trebuchet MS" w:hAnsi="Arial" w:cs="Arial"/>
                <w:b/>
                <w:sz w:val="18"/>
                <w:szCs w:val="18"/>
              </w:rPr>
              <w:t xml:space="preserve"> (manufacturers of interactive (Tier 1) devices and OS providers)</w:t>
            </w:r>
          </w:p>
          <w:p w14:paraId="1373AC8A" w14:textId="5CC62BC9" w:rsidR="00D83F74" w:rsidRPr="007C07DA" w:rsidRDefault="00D83F74" w:rsidP="007C07DA">
            <w:pPr>
              <w:pBdr>
                <w:top w:val="nil"/>
                <w:left w:val="nil"/>
                <w:bottom w:val="nil"/>
                <w:right w:val="nil"/>
                <w:between w:val="nil"/>
              </w:pBdr>
              <w:spacing w:before="120" w:after="120"/>
              <w:ind w:right="460"/>
              <w:rPr>
                <w:color w:val="000000"/>
                <w:sz w:val="18"/>
                <w:szCs w:val="18"/>
              </w:rPr>
            </w:pPr>
            <w:r w:rsidRPr="00DE17C0">
              <w:rPr>
                <w:rFonts w:ascii="Arial" w:hAnsi="Arial" w:cs="Arial"/>
                <w:sz w:val="18"/>
                <w:szCs w:val="18"/>
              </w:rPr>
              <w:t xml:space="preserve">If a person is a manufacturer of an interactive (Tier 1) device or an OS provider, </w:t>
            </w:r>
            <w:r>
              <w:rPr>
                <w:rFonts w:ascii="Arial" w:hAnsi="Arial" w:cs="Arial"/>
                <w:sz w:val="18"/>
                <w:szCs w:val="18"/>
              </w:rPr>
              <w:t xml:space="preserve">then where eSafety issues a written request to that person to submit a Code report, the person named in such request </w:t>
            </w:r>
            <w:r w:rsidRPr="00DE17C0">
              <w:rPr>
                <w:rFonts w:ascii="Arial" w:hAnsi="Arial" w:cs="Arial"/>
                <w:color w:val="000000"/>
                <w:sz w:val="18"/>
                <w:szCs w:val="18"/>
              </w:rPr>
              <w:t xml:space="preserve">must submit </w:t>
            </w:r>
            <w:r>
              <w:rPr>
                <w:rFonts w:ascii="Arial" w:hAnsi="Arial" w:cs="Arial"/>
                <w:color w:val="000000"/>
                <w:sz w:val="18"/>
                <w:szCs w:val="18"/>
              </w:rPr>
              <w:t xml:space="preserve">to eSafety </w:t>
            </w:r>
            <w:r w:rsidRPr="00DE17C0">
              <w:rPr>
                <w:rFonts w:ascii="Arial" w:hAnsi="Arial" w:cs="Arial"/>
                <w:color w:val="000000"/>
                <w:sz w:val="18"/>
                <w:szCs w:val="18"/>
              </w:rPr>
              <w:t xml:space="preserve">a Code report which </w:t>
            </w:r>
            <w:r>
              <w:rPr>
                <w:rFonts w:ascii="Arial" w:hAnsi="Arial" w:cs="Arial"/>
                <w:color w:val="000000"/>
                <w:sz w:val="18"/>
                <w:szCs w:val="18"/>
              </w:rPr>
              <w:t>includes</w:t>
            </w:r>
            <w:r w:rsidRPr="00DE17C0">
              <w:rPr>
                <w:rFonts w:ascii="Arial" w:hAnsi="Arial" w:cs="Arial"/>
                <w:color w:val="000000"/>
                <w:sz w:val="18"/>
                <w:szCs w:val="18"/>
              </w:rPr>
              <w:t xml:space="preserve"> the following information:</w:t>
            </w:r>
          </w:p>
          <w:p w14:paraId="57AEEF71" w14:textId="69883FF9" w:rsidR="00D83F74" w:rsidRPr="00DE17C0" w:rsidRDefault="00D83F74" w:rsidP="00234866">
            <w:pPr>
              <w:pStyle w:val="ListParagraph"/>
              <w:numPr>
                <w:ilvl w:val="0"/>
                <w:numId w:val="25"/>
              </w:numPr>
              <w:spacing w:before="120" w:after="120"/>
              <w:ind w:left="360"/>
              <w:rPr>
                <w:rFonts w:ascii="Arial" w:hAnsi="Arial" w:cs="Arial"/>
                <w:color w:val="000000"/>
                <w:sz w:val="18"/>
                <w:szCs w:val="18"/>
              </w:rPr>
            </w:pPr>
            <w:r w:rsidRPr="00DE17C0">
              <w:rPr>
                <w:rFonts w:ascii="Arial" w:hAnsi="Arial" w:cs="Arial"/>
                <w:color w:val="000000"/>
                <w:sz w:val="18"/>
                <w:szCs w:val="18"/>
              </w:rPr>
              <w:t>the steps that the provider has taken to comply with the compliance measures</w:t>
            </w:r>
            <w:r>
              <w:rPr>
                <w:rFonts w:ascii="Arial" w:hAnsi="Arial" w:cs="Arial"/>
                <w:color w:val="000000"/>
                <w:sz w:val="18"/>
                <w:szCs w:val="18"/>
              </w:rPr>
              <w:t xml:space="preserve"> under this Code</w:t>
            </w:r>
            <w:r w:rsidRPr="00DE17C0">
              <w:rPr>
                <w:rFonts w:ascii="Arial" w:hAnsi="Arial" w:cs="Arial"/>
                <w:color w:val="000000"/>
                <w:sz w:val="18"/>
                <w:szCs w:val="18"/>
              </w:rPr>
              <w:t>; and </w:t>
            </w:r>
          </w:p>
          <w:p w14:paraId="6D249C90" w14:textId="77777777" w:rsidR="00D83F74" w:rsidRPr="00DE17C0" w:rsidRDefault="00D83F74" w:rsidP="00234866">
            <w:pPr>
              <w:pStyle w:val="ListParagraph"/>
              <w:numPr>
                <w:ilvl w:val="0"/>
                <w:numId w:val="25"/>
              </w:numPr>
              <w:spacing w:before="120" w:after="120"/>
              <w:ind w:left="360"/>
              <w:rPr>
                <w:rFonts w:ascii="Arial" w:hAnsi="Arial" w:cs="Arial"/>
                <w:color w:val="000000"/>
                <w:sz w:val="18"/>
                <w:szCs w:val="18"/>
              </w:rPr>
            </w:pPr>
            <w:r w:rsidRPr="00DE17C0">
              <w:rPr>
                <w:rFonts w:ascii="Arial" w:hAnsi="Arial" w:cs="Arial"/>
                <w:color w:val="000000"/>
                <w:sz w:val="18"/>
                <w:szCs w:val="18"/>
              </w:rPr>
              <w:t>an explanation as to why these measures are appropriate.</w:t>
            </w:r>
          </w:p>
          <w:p w14:paraId="6ECA96E4" w14:textId="721FD70A" w:rsidR="00D83F74" w:rsidRPr="00DE17C0" w:rsidRDefault="00D83F74" w:rsidP="007C07DA">
            <w:pPr>
              <w:pStyle w:val="Indent3"/>
              <w:ind w:left="26"/>
            </w:pPr>
            <w:r>
              <w:rPr>
                <w:rFonts w:ascii="Arial" w:hAnsi="Arial" w:cs="Arial"/>
                <w:sz w:val="18"/>
                <w:szCs w:val="18"/>
                <w:lang w:val="en-GB"/>
              </w:rPr>
              <w:t>A person that has received such a request from eSafety is required to submit a Code report within 2 months of receiving the request, but for the first request no earlier than 12 months after this Code comes into effect.  A person will not be required to submit a Code report to eSafety more than once in any 12 month period.</w:t>
            </w:r>
          </w:p>
        </w:tc>
      </w:tr>
      <w:tr w:rsidR="00532BFC" w:rsidRPr="00532BFC" w14:paraId="13D24084" w14:textId="77777777" w:rsidTr="0061557A">
        <w:tc>
          <w:tcPr>
            <w:tcW w:w="356" w:type="pct"/>
            <w:shd w:val="clear" w:color="auto" w:fill="FFFFFF" w:themeFill="background1"/>
          </w:tcPr>
          <w:p w14:paraId="09635314" w14:textId="77777777" w:rsidR="00532BFC" w:rsidRPr="00532BFC" w:rsidRDefault="00532BFC" w:rsidP="003E1AFF">
            <w:pPr>
              <w:pStyle w:val="ListParagraph"/>
              <w:numPr>
                <w:ilvl w:val="0"/>
                <w:numId w:val="48"/>
              </w:numPr>
              <w:spacing w:before="120" w:after="120"/>
              <w:jc w:val="center"/>
              <w:rPr>
                <w:rFonts w:ascii="Arial" w:hAnsi="Arial" w:cs="Arial"/>
                <w:sz w:val="18"/>
                <w:szCs w:val="18"/>
              </w:rPr>
            </w:pPr>
          </w:p>
        </w:tc>
        <w:tc>
          <w:tcPr>
            <w:tcW w:w="542" w:type="pct"/>
            <w:shd w:val="clear" w:color="auto" w:fill="FFFFFF" w:themeFill="background1"/>
          </w:tcPr>
          <w:p w14:paraId="35E3A470" w14:textId="77777777" w:rsidR="00532BFC" w:rsidRDefault="00532BFC" w:rsidP="00387DD0">
            <w:pPr>
              <w:spacing w:before="120" w:after="120"/>
              <w:jc w:val="center"/>
              <w:rPr>
                <w:rFonts w:ascii="Arial" w:hAnsi="Arial" w:cs="Arial"/>
                <w:sz w:val="18"/>
                <w:szCs w:val="18"/>
              </w:rPr>
            </w:pPr>
            <w:r>
              <w:rPr>
                <w:rFonts w:ascii="Arial" w:hAnsi="Arial" w:cs="Arial"/>
                <w:sz w:val="18"/>
                <w:szCs w:val="18"/>
              </w:rPr>
              <w:t>secondary (Tier 2) devices</w:t>
            </w:r>
          </w:p>
          <w:p w14:paraId="4276C98F" w14:textId="1A59AD8B" w:rsidR="0034539C" w:rsidRPr="00532BFC" w:rsidRDefault="0034539C" w:rsidP="00387DD0">
            <w:pPr>
              <w:spacing w:before="120" w:after="120"/>
              <w:jc w:val="center"/>
              <w:rPr>
                <w:rFonts w:ascii="Arial" w:hAnsi="Arial" w:cs="Arial"/>
                <w:sz w:val="18"/>
                <w:szCs w:val="18"/>
              </w:rPr>
            </w:pPr>
            <w:r>
              <w:rPr>
                <w:rFonts w:ascii="Arial" w:hAnsi="Arial" w:cs="Arial"/>
                <w:sz w:val="18"/>
                <w:szCs w:val="18"/>
              </w:rPr>
              <w:t>other interactive devices</w:t>
            </w:r>
          </w:p>
        </w:tc>
        <w:tc>
          <w:tcPr>
            <w:tcW w:w="671" w:type="pct"/>
            <w:shd w:val="clear" w:color="auto" w:fill="FFFFFF" w:themeFill="background1"/>
          </w:tcPr>
          <w:p w14:paraId="621F3BA1" w14:textId="2C27A28D" w:rsidR="00532BFC" w:rsidRPr="00532BFC" w:rsidRDefault="00532BFC" w:rsidP="00387DD0">
            <w:pPr>
              <w:spacing w:before="120" w:after="120"/>
              <w:jc w:val="center"/>
              <w:rPr>
                <w:rFonts w:ascii="Arial" w:hAnsi="Arial" w:cs="Arial"/>
                <w:sz w:val="18"/>
                <w:szCs w:val="18"/>
              </w:rPr>
            </w:pPr>
            <w:r>
              <w:rPr>
                <w:rFonts w:ascii="Arial" w:hAnsi="Arial" w:cs="Arial"/>
                <w:sz w:val="18"/>
                <w:szCs w:val="18"/>
              </w:rPr>
              <w:t>manufacturers</w:t>
            </w:r>
          </w:p>
        </w:tc>
        <w:tc>
          <w:tcPr>
            <w:tcW w:w="3431" w:type="pct"/>
            <w:shd w:val="clear" w:color="auto" w:fill="FFFFFF" w:themeFill="background1"/>
          </w:tcPr>
          <w:p w14:paraId="09752313" w14:textId="7D637533" w:rsidR="00532BFC" w:rsidRPr="00DE17C0" w:rsidRDefault="00532BFC" w:rsidP="00532BFC">
            <w:pPr>
              <w:pBdr>
                <w:top w:val="nil"/>
                <w:left w:val="nil"/>
                <w:bottom w:val="nil"/>
                <w:right w:val="nil"/>
                <w:between w:val="nil"/>
              </w:pBdr>
              <w:spacing w:before="120" w:after="120"/>
              <w:ind w:right="460"/>
              <w:rPr>
                <w:rFonts w:ascii="Arial" w:eastAsia="Trebuchet MS" w:hAnsi="Arial" w:cs="Arial"/>
                <w:b/>
                <w:sz w:val="18"/>
                <w:szCs w:val="18"/>
              </w:rPr>
            </w:pPr>
            <w:r>
              <w:rPr>
                <w:rFonts w:ascii="Arial" w:eastAsia="Trebuchet MS" w:hAnsi="Arial" w:cs="Arial"/>
                <w:b/>
                <w:sz w:val="18"/>
                <w:szCs w:val="18"/>
              </w:rPr>
              <w:t>R</w:t>
            </w:r>
            <w:r w:rsidRPr="00DE17C0">
              <w:rPr>
                <w:rFonts w:ascii="Arial" w:eastAsia="Trebuchet MS" w:hAnsi="Arial" w:cs="Arial"/>
                <w:b/>
                <w:sz w:val="18"/>
                <w:szCs w:val="18"/>
              </w:rPr>
              <w:t xml:space="preserve">eporting </w:t>
            </w:r>
            <w:r>
              <w:rPr>
                <w:rFonts w:ascii="Arial" w:eastAsia="Trebuchet MS" w:hAnsi="Arial" w:cs="Arial"/>
                <w:b/>
                <w:sz w:val="18"/>
                <w:szCs w:val="18"/>
              </w:rPr>
              <w:t xml:space="preserve">to eSafety on Code compliance (manufacturers of </w:t>
            </w:r>
            <w:r w:rsidR="002332CE">
              <w:rPr>
                <w:rFonts w:ascii="Arial" w:eastAsia="Trebuchet MS" w:hAnsi="Arial" w:cs="Arial"/>
                <w:b/>
                <w:sz w:val="18"/>
                <w:szCs w:val="18"/>
              </w:rPr>
              <w:t>secondary (Tier 2)</w:t>
            </w:r>
            <w:r>
              <w:rPr>
                <w:rFonts w:ascii="Arial" w:eastAsia="Trebuchet MS" w:hAnsi="Arial" w:cs="Arial"/>
                <w:b/>
                <w:sz w:val="18"/>
                <w:szCs w:val="18"/>
              </w:rPr>
              <w:t xml:space="preserve"> devices</w:t>
            </w:r>
            <w:r w:rsidR="0034539C">
              <w:rPr>
                <w:rFonts w:ascii="Arial" w:eastAsia="Trebuchet MS" w:hAnsi="Arial" w:cs="Arial"/>
                <w:b/>
                <w:sz w:val="18"/>
                <w:szCs w:val="18"/>
              </w:rPr>
              <w:t xml:space="preserve"> and other interactive devices</w:t>
            </w:r>
            <w:r w:rsidR="0061557A">
              <w:rPr>
                <w:rFonts w:ascii="Arial" w:eastAsia="Trebuchet MS" w:hAnsi="Arial" w:cs="Arial"/>
                <w:b/>
                <w:sz w:val="18"/>
                <w:szCs w:val="18"/>
              </w:rPr>
              <w:t>)</w:t>
            </w:r>
          </w:p>
          <w:p w14:paraId="6DCF4C5E" w14:textId="6B941F35" w:rsidR="00532BFC" w:rsidRPr="007C07DA" w:rsidRDefault="00532BFC" w:rsidP="00532BFC">
            <w:pPr>
              <w:pBdr>
                <w:top w:val="nil"/>
                <w:left w:val="nil"/>
                <w:bottom w:val="nil"/>
                <w:right w:val="nil"/>
                <w:between w:val="nil"/>
              </w:pBdr>
              <w:spacing w:before="120" w:after="120"/>
              <w:ind w:right="460"/>
              <w:rPr>
                <w:color w:val="000000"/>
                <w:sz w:val="18"/>
                <w:szCs w:val="18"/>
              </w:rPr>
            </w:pPr>
            <w:r w:rsidRPr="00DE17C0">
              <w:rPr>
                <w:rFonts w:ascii="Arial" w:hAnsi="Arial" w:cs="Arial"/>
                <w:sz w:val="18"/>
                <w:szCs w:val="18"/>
              </w:rPr>
              <w:t xml:space="preserve">If a person is a manufacturer of </w:t>
            </w:r>
            <w:r>
              <w:rPr>
                <w:rFonts w:ascii="Arial" w:hAnsi="Arial" w:cs="Arial"/>
                <w:sz w:val="18"/>
                <w:szCs w:val="18"/>
              </w:rPr>
              <w:t>a secondary (Tier 2) device</w:t>
            </w:r>
            <w:r w:rsidR="0034539C">
              <w:rPr>
                <w:rFonts w:ascii="Arial" w:hAnsi="Arial" w:cs="Arial"/>
                <w:sz w:val="18"/>
                <w:szCs w:val="18"/>
              </w:rPr>
              <w:t xml:space="preserve"> or an other interactive device</w:t>
            </w:r>
            <w:r w:rsidRPr="00DE17C0">
              <w:rPr>
                <w:rFonts w:ascii="Arial" w:hAnsi="Arial" w:cs="Arial"/>
                <w:sz w:val="18"/>
                <w:szCs w:val="18"/>
              </w:rPr>
              <w:t xml:space="preserve">, </w:t>
            </w:r>
            <w:r>
              <w:rPr>
                <w:rFonts w:ascii="Arial" w:hAnsi="Arial" w:cs="Arial"/>
                <w:sz w:val="18"/>
                <w:szCs w:val="18"/>
              </w:rPr>
              <w:t xml:space="preserve">then where eSafety issues a written request to that person to submit a Code report, the person named in such request </w:t>
            </w:r>
            <w:r w:rsidRPr="00DE17C0">
              <w:rPr>
                <w:rFonts w:ascii="Arial" w:hAnsi="Arial" w:cs="Arial"/>
                <w:color w:val="000000"/>
                <w:sz w:val="18"/>
                <w:szCs w:val="18"/>
              </w:rPr>
              <w:t xml:space="preserve">must submit </w:t>
            </w:r>
            <w:r>
              <w:rPr>
                <w:rFonts w:ascii="Arial" w:hAnsi="Arial" w:cs="Arial"/>
                <w:color w:val="000000"/>
                <w:sz w:val="18"/>
                <w:szCs w:val="18"/>
              </w:rPr>
              <w:t xml:space="preserve">to eSafety </w:t>
            </w:r>
            <w:r w:rsidRPr="00DE17C0">
              <w:rPr>
                <w:rFonts w:ascii="Arial" w:hAnsi="Arial" w:cs="Arial"/>
                <w:color w:val="000000"/>
                <w:sz w:val="18"/>
                <w:szCs w:val="18"/>
              </w:rPr>
              <w:t xml:space="preserve">a Code report which </w:t>
            </w:r>
            <w:r>
              <w:rPr>
                <w:rFonts w:ascii="Arial" w:hAnsi="Arial" w:cs="Arial"/>
                <w:color w:val="000000"/>
                <w:sz w:val="18"/>
                <w:szCs w:val="18"/>
              </w:rPr>
              <w:t>includes</w:t>
            </w:r>
            <w:r w:rsidRPr="00DE17C0">
              <w:rPr>
                <w:rFonts w:ascii="Arial" w:hAnsi="Arial" w:cs="Arial"/>
                <w:color w:val="000000"/>
                <w:sz w:val="18"/>
                <w:szCs w:val="18"/>
              </w:rPr>
              <w:t xml:space="preserve"> the following information:</w:t>
            </w:r>
          </w:p>
          <w:p w14:paraId="5CF7ACAE" w14:textId="2C7E33DC" w:rsidR="00532BFC" w:rsidRDefault="00532BFC" w:rsidP="00532BFC">
            <w:pPr>
              <w:pStyle w:val="ListParagraph"/>
              <w:numPr>
                <w:ilvl w:val="0"/>
                <w:numId w:val="40"/>
              </w:numPr>
              <w:spacing w:before="120" w:after="120"/>
              <w:ind w:left="360"/>
              <w:rPr>
                <w:rFonts w:ascii="Arial" w:hAnsi="Arial" w:cs="Arial"/>
                <w:color w:val="000000"/>
                <w:sz w:val="18"/>
                <w:szCs w:val="18"/>
              </w:rPr>
            </w:pPr>
            <w:r>
              <w:rPr>
                <w:rFonts w:ascii="Arial" w:hAnsi="Arial" w:cs="Arial"/>
                <w:color w:val="000000"/>
                <w:sz w:val="18"/>
                <w:szCs w:val="18"/>
              </w:rPr>
              <w:t>an explanation as to why the manufacturer considers the device to be a secondary (Tier 2) device</w:t>
            </w:r>
            <w:r w:rsidR="0034539C">
              <w:rPr>
                <w:rFonts w:ascii="Arial" w:hAnsi="Arial" w:cs="Arial"/>
                <w:color w:val="000000"/>
                <w:sz w:val="18"/>
                <w:szCs w:val="18"/>
              </w:rPr>
              <w:t xml:space="preserve"> or an other interactive device (as relevant)</w:t>
            </w:r>
            <w:r>
              <w:rPr>
                <w:rFonts w:ascii="Arial" w:hAnsi="Arial" w:cs="Arial"/>
                <w:color w:val="000000"/>
                <w:sz w:val="18"/>
                <w:szCs w:val="18"/>
              </w:rPr>
              <w:t>;</w:t>
            </w:r>
          </w:p>
          <w:p w14:paraId="750C486B" w14:textId="00983F4A" w:rsidR="003A7D5A" w:rsidRDefault="0034539C" w:rsidP="00532BFC">
            <w:pPr>
              <w:pStyle w:val="ListParagraph"/>
              <w:numPr>
                <w:ilvl w:val="0"/>
                <w:numId w:val="40"/>
              </w:numPr>
              <w:spacing w:before="120" w:after="120"/>
              <w:ind w:left="360"/>
              <w:rPr>
                <w:rFonts w:ascii="Arial" w:hAnsi="Arial" w:cs="Arial"/>
                <w:color w:val="000000"/>
                <w:sz w:val="18"/>
                <w:szCs w:val="18"/>
              </w:rPr>
            </w:pPr>
            <w:r>
              <w:rPr>
                <w:rFonts w:ascii="Arial" w:hAnsi="Arial" w:cs="Arial"/>
                <w:color w:val="000000"/>
                <w:sz w:val="18"/>
                <w:szCs w:val="18"/>
              </w:rPr>
              <w:t xml:space="preserve">if </w:t>
            </w:r>
            <w:r w:rsidR="003A7D5A">
              <w:rPr>
                <w:rFonts w:ascii="Arial" w:hAnsi="Arial" w:cs="Arial"/>
                <w:color w:val="000000"/>
                <w:sz w:val="18"/>
                <w:szCs w:val="18"/>
              </w:rPr>
              <w:t xml:space="preserve">the manufacturer considers a secondary (Tier 2) device </w:t>
            </w:r>
            <w:r>
              <w:rPr>
                <w:rFonts w:ascii="Arial" w:hAnsi="Arial" w:cs="Arial"/>
                <w:color w:val="000000"/>
                <w:sz w:val="18"/>
                <w:szCs w:val="18"/>
              </w:rPr>
              <w:t xml:space="preserve">not to be an </w:t>
            </w:r>
            <w:r w:rsidR="00437449">
              <w:rPr>
                <w:rFonts w:ascii="Arial" w:hAnsi="Arial" w:cs="Arial"/>
                <w:color w:val="000000"/>
                <w:sz w:val="18"/>
                <w:szCs w:val="18"/>
              </w:rPr>
              <w:t xml:space="preserve">other </w:t>
            </w:r>
            <w:r>
              <w:rPr>
                <w:rFonts w:ascii="Arial" w:hAnsi="Arial" w:cs="Arial"/>
                <w:color w:val="000000"/>
                <w:sz w:val="18"/>
                <w:szCs w:val="18"/>
              </w:rPr>
              <w:t xml:space="preserve">interactive device, </w:t>
            </w:r>
            <w:r w:rsidR="003A7D5A">
              <w:rPr>
                <w:rFonts w:ascii="Arial" w:hAnsi="Arial" w:cs="Arial"/>
                <w:color w:val="000000"/>
                <w:sz w:val="18"/>
                <w:szCs w:val="18"/>
              </w:rPr>
              <w:t>an explanation as to why this is the case;</w:t>
            </w:r>
          </w:p>
          <w:p w14:paraId="44B1A264" w14:textId="2BA7BC83" w:rsidR="00532BFC" w:rsidRPr="00DE17C0" w:rsidRDefault="00532BFC" w:rsidP="00532BFC">
            <w:pPr>
              <w:pStyle w:val="ListParagraph"/>
              <w:numPr>
                <w:ilvl w:val="0"/>
                <w:numId w:val="40"/>
              </w:numPr>
              <w:spacing w:before="120" w:after="120"/>
              <w:ind w:left="360"/>
              <w:rPr>
                <w:rFonts w:ascii="Arial" w:hAnsi="Arial" w:cs="Arial"/>
                <w:color w:val="000000"/>
                <w:sz w:val="18"/>
                <w:szCs w:val="18"/>
              </w:rPr>
            </w:pPr>
            <w:r w:rsidRPr="00DE17C0">
              <w:rPr>
                <w:rFonts w:ascii="Arial" w:hAnsi="Arial" w:cs="Arial"/>
                <w:color w:val="000000"/>
                <w:sz w:val="18"/>
                <w:szCs w:val="18"/>
              </w:rPr>
              <w:t>the steps that the provider has taken to comply with the compliance measures</w:t>
            </w:r>
            <w:r>
              <w:rPr>
                <w:rFonts w:ascii="Arial" w:hAnsi="Arial" w:cs="Arial"/>
                <w:color w:val="000000"/>
                <w:sz w:val="18"/>
                <w:szCs w:val="18"/>
              </w:rPr>
              <w:t xml:space="preserve"> under this Code</w:t>
            </w:r>
            <w:r w:rsidRPr="00DE17C0">
              <w:rPr>
                <w:rFonts w:ascii="Arial" w:hAnsi="Arial" w:cs="Arial"/>
                <w:color w:val="000000"/>
                <w:sz w:val="18"/>
                <w:szCs w:val="18"/>
              </w:rPr>
              <w:t>; and </w:t>
            </w:r>
          </w:p>
          <w:p w14:paraId="6DAFB410" w14:textId="77777777" w:rsidR="00532BFC" w:rsidRPr="00DE17C0" w:rsidRDefault="00532BFC" w:rsidP="00532BFC">
            <w:pPr>
              <w:pStyle w:val="ListParagraph"/>
              <w:numPr>
                <w:ilvl w:val="0"/>
                <w:numId w:val="40"/>
              </w:numPr>
              <w:spacing w:before="120" w:after="120"/>
              <w:ind w:left="360"/>
              <w:rPr>
                <w:rFonts w:ascii="Arial" w:hAnsi="Arial" w:cs="Arial"/>
                <w:color w:val="000000"/>
                <w:sz w:val="18"/>
                <w:szCs w:val="18"/>
              </w:rPr>
            </w:pPr>
            <w:r w:rsidRPr="00DE17C0">
              <w:rPr>
                <w:rFonts w:ascii="Arial" w:hAnsi="Arial" w:cs="Arial"/>
                <w:color w:val="000000"/>
                <w:sz w:val="18"/>
                <w:szCs w:val="18"/>
              </w:rPr>
              <w:t>an explanation as to why these measures are appropriate.</w:t>
            </w:r>
          </w:p>
          <w:p w14:paraId="633F70AB" w14:textId="089BAC92" w:rsidR="00532BFC" w:rsidRPr="00532BFC" w:rsidRDefault="00532BFC" w:rsidP="00532BFC">
            <w:pPr>
              <w:pBdr>
                <w:top w:val="nil"/>
                <w:left w:val="nil"/>
                <w:bottom w:val="nil"/>
                <w:right w:val="nil"/>
                <w:between w:val="nil"/>
              </w:pBdr>
              <w:spacing w:before="120" w:after="120"/>
              <w:ind w:right="460"/>
              <w:rPr>
                <w:rFonts w:ascii="Arial" w:eastAsia="Trebuchet MS" w:hAnsi="Arial" w:cs="Arial"/>
                <w:b/>
                <w:sz w:val="18"/>
                <w:szCs w:val="18"/>
              </w:rPr>
            </w:pPr>
            <w:r>
              <w:rPr>
                <w:rFonts w:ascii="Arial" w:hAnsi="Arial" w:cs="Arial"/>
                <w:sz w:val="18"/>
                <w:szCs w:val="18"/>
                <w:lang w:val="en-GB"/>
              </w:rPr>
              <w:t>A person that has received such a request from eSafety is required to submit a Code report within 2 months of receiving the request, but for the first request no earlier than 12 months after this Code comes into effect.  A person will not be required to submit a Code report to eSafety more than once in any 12 month period.</w:t>
            </w:r>
          </w:p>
        </w:tc>
      </w:tr>
      <w:bookmarkEnd w:id="18"/>
    </w:tbl>
    <w:p w14:paraId="1E88847C" w14:textId="77777777" w:rsidR="00F07795" w:rsidRDefault="00F07795" w:rsidP="00F07795">
      <w:pPr>
        <w:pStyle w:val="Indent2"/>
        <w:ind w:left="0"/>
      </w:pPr>
    </w:p>
    <w:p w14:paraId="2E25819B" w14:textId="77777777" w:rsidR="00196594" w:rsidRDefault="00196594" w:rsidP="00196594">
      <w:pPr>
        <w:rPr>
          <w:rFonts w:eastAsia="Trebuchet MS"/>
        </w:rPr>
      </w:pPr>
    </w:p>
    <w:sectPr w:rsidR="00196594" w:rsidSect="0052086C">
      <w:headerReference w:type="default" r:id="rId16"/>
      <w:footerReference w:type="default" r:id="rId17"/>
      <w:headerReference w:type="first" r:id="rId18"/>
      <w:footerReference w:type="first" r:id="rId19"/>
      <w:pgSz w:w="16838" w:h="11906" w:orient="landscape" w:code="9"/>
      <w:pgMar w:top="1080" w:right="1440" w:bottom="1080" w:left="1440" w:header="425"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C32F" w14:textId="77777777" w:rsidR="00B858C0" w:rsidRDefault="00B858C0">
      <w:r>
        <w:separator/>
      </w:r>
    </w:p>
  </w:endnote>
  <w:endnote w:type="continuationSeparator" w:id="0">
    <w:p w14:paraId="00FAE769" w14:textId="77777777" w:rsidR="00B858C0" w:rsidRDefault="00B8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B313" w14:textId="77777777" w:rsidR="006414B8" w:rsidRDefault="006414B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09794840"/>
      <w:docPartObj>
        <w:docPartGallery w:val="Page Numbers (Top of Page)"/>
        <w:docPartUnique/>
      </w:docPartObj>
    </w:sdtPr>
    <w:sdtEndPr/>
    <w:sdtContent>
      <w:sdt>
        <w:sdtPr>
          <w:rPr>
            <w:szCs w:val="16"/>
          </w:rPr>
          <w:id w:val="-221900370"/>
          <w:docPartObj>
            <w:docPartGallery w:val="Page Numbers (Bottom of Page)"/>
            <w:docPartUnique/>
          </w:docPartObj>
        </w:sdtPr>
        <w:sdtEndPr/>
        <w:sdtContent>
          <w:sdt>
            <w:sdtPr>
              <w:rPr>
                <w:szCs w:val="16"/>
              </w:rPr>
              <w:id w:val="-923028392"/>
              <w:docPartObj>
                <w:docPartGallery w:val="Page Numbers (Top of Page)"/>
                <w:docPartUnique/>
              </w:docPartObj>
            </w:sdtPr>
            <w:sdtEndPr/>
            <w:sdtContent>
              <w:p w14:paraId="03AD8D70" w14:textId="77777777" w:rsidR="006414B8" w:rsidRPr="004859A8" w:rsidRDefault="006414B8" w:rsidP="0009661E">
                <w:pPr>
                  <w:pStyle w:val="Footer"/>
                  <w:pBdr>
                    <w:top w:val="single" w:sz="4" w:space="1" w:color="808080" w:themeColor="background1" w:themeShade="80"/>
                  </w:pBdr>
                  <w:jc w:val="center"/>
                  <w:rPr>
                    <w:color w:val="808080" w:themeColor="background1" w:themeShade="80"/>
                    <w:szCs w:val="16"/>
                  </w:rPr>
                </w:pPr>
              </w:p>
              <w:p w14:paraId="3417B3BE" w14:textId="77777777" w:rsidR="006414B8" w:rsidRPr="004859A8" w:rsidRDefault="006414B8" w:rsidP="0009661E">
                <w:pPr>
                  <w:pStyle w:val="Footer"/>
                  <w:pBdr>
                    <w:top w:val="single" w:sz="4" w:space="1" w:color="808080" w:themeColor="background1" w:themeShade="80"/>
                  </w:pBdr>
                  <w:jc w:val="center"/>
                  <w:rPr>
                    <w:color w:val="808080" w:themeColor="background1" w:themeShade="80"/>
                    <w:szCs w:val="16"/>
                  </w:rPr>
                </w:pPr>
              </w:p>
              <w:p w14:paraId="48DE6B01" w14:textId="582C59C2" w:rsidR="006414B8" w:rsidRPr="0009661E" w:rsidRDefault="006414B8" w:rsidP="0009661E">
                <w:pPr>
                  <w:pStyle w:val="Footer"/>
                  <w:pBdr>
                    <w:top w:val="single" w:sz="4" w:space="1" w:color="808080" w:themeColor="background1" w:themeShade="80"/>
                  </w:pBdr>
                  <w:jc w:val="center"/>
                  <w:rPr>
                    <w:sz w:val="20"/>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Pr>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Pr>
                    <w:color w:val="808080" w:themeColor="background1" w:themeShade="80"/>
                    <w:szCs w:val="16"/>
                  </w:rPr>
                  <w:t>17</w:t>
                </w:r>
                <w:r w:rsidRPr="004859A8">
                  <w:rPr>
                    <w:color w:val="808080" w:themeColor="background1" w:themeShade="80"/>
                    <w:szCs w:val="16"/>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E357" w14:textId="77777777" w:rsidR="006414B8" w:rsidRDefault="006414B8">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555774318"/>
      <w:docPartObj>
        <w:docPartGallery w:val="Page Numbers (Bottom of Page)"/>
        <w:docPartUnique/>
      </w:docPartObj>
    </w:sdtPr>
    <w:sdtEndPr/>
    <w:sdtContent>
      <w:sdt>
        <w:sdtPr>
          <w:rPr>
            <w:szCs w:val="16"/>
          </w:rPr>
          <w:id w:val="-978150987"/>
          <w:docPartObj>
            <w:docPartGallery w:val="Page Numbers (Top of Page)"/>
            <w:docPartUnique/>
          </w:docPartObj>
        </w:sdtPr>
        <w:sdtEndPr/>
        <w:sdtContent>
          <w:p w14:paraId="6264DCC5" w14:textId="77777777" w:rsidR="006414B8" w:rsidRPr="001A7DED" w:rsidRDefault="006414B8" w:rsidP="006414B8">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sidRPr="004859A8">
              <w:rPr>
                <w:noProof/>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sidRPr="004859A8">
              <w:rPr>
                <w:noProof/>
                <w:color w:val="808080" w:themeColor="background1" w:themeShade="80"/>
                <w:szCs w:val="16"/>
              </w:rPr>
              <w:t>2</w:t>
            </w:r>
            <w:r w:rsidRPr="004859A8">
              <w:rPr>
                <w:color w:val="808080" w:themeColor="background1" w:themeShade="80"/>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183875"/>
      <w:docPartObj>
        <w:docPartGallery w:val="Page Numbers (Bottom of Page)"/>
        <w:docPartUnique/>
      </w:docPartObj>
    </w:sdtPr>
    <w:sdtEndPr/>
    <w:sdtContent>
      <w:sdt>
        <w:sdtPr>
          <w:id w:val="475494353"/>
          <w:docPartObj>
            <w:docPartGallery w:val="Page Numbers (Top of Page)"/>
            <w:docPartUnique/>
          </w:docPartObj>
        </w:sdtPr>
        <w:sdtEndPr/>
        <w:sdtContent>
          <w:p w14:paraId="2BE16886" w14:textId="77777777" w:rsidR="006414B8" w:rsidRDefault="006414B8" w:rsidP="006414B8">
            <w:pPr>
              <w:pStyle w:val="Footer"/>
              <w:pBdr>
                <w:top w:val="single" w:sz="4" w:space="1" w:color="auto"/>
              </w:pBdr>
              <w:jc w:val="center"/>
            </w:pPr>
          </w:p>
          <w:p w14:paraId="01739EFF" w14:textId="24E0D1F1" w:rsidR="006414B8" w:rsidRPr="00E22710" w:rsidRDefault="006414B8" w:rsidP="006414B8">
            <w:pPr>
              <w:pStyle w:val="Footer"/>
              <w:pBdr>
                <w:top w:val="single" w:sz="4" w:space="1" w:color="auto"/>
              </w:pBdr>
              <w:jc w:val="center"/>
            </w:pPr>
            <w:r w:rsidRPr="006D126A">
              <w:t xml:space="preserve">Page </w:t>
            </w:r>
            <w:r w:rsidRPr="006D126A">
              <w:rPr>
                <w:sz w:val="24"/>
                <w:szCs w:val="24"/>
              </w:rPr>
              <w:fldChar w:fldCharType="begin"/>
            </w:r>
            <w:r w:rsidRPr="006D126A">
              <w:instrText xml:space="preserve"> PAGE </w:instrText>
            </w:r>
            <w:r w:rsidRPr="006D126A">
              <w:rPr>
                <w:sz w:val="24"/>
                <w:szCs w:val="24"/>
              </w:rPr>
              <w:fldChar w:fldCharType="separate"/>
            </w:r>
            <w:r w:rsidRPr="006D126A">
              <w:rPr>
                <w:noProof/>
              </w:rPr>
              <w:t>2</w:t>
            </w:r>
            <w:r w:rsidRPr="006D126A">
              <w:rPr>
                <w:sz w:val="24"/>
                <w:szCs w:val="24"/>
              </w:rPr>
              <w:fldChar w:fldCharType="end"/>
            </w:r>
            <w:r w:rsidRPr="006D126A">
              <w:t xml:space="preserve"> of </w:t>
            </w:r>
            <w:fldSimple w:instr=" NUMPAGES  ">
              <w:r w:rsidRPr="006D126A">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A237" w14:textId="77777777" w:rsidR="00B858C0" w:rsidRDefault="00B858C0">
      <w:r>
        <w:separator/>
      </w:r>
    </w:p>
  </w:footnote>
  <w:footnote w:type="continuationSeparator" w:id="0">
    <w:p w14:paraId="0E73356A" w14:textId="77777777" w:rsidR="00B858C0" w:rsidRDefault="00B8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295" w14:textId="77777777" w:rsidR="006414B8" w:rsidRDefault="006414B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1FB2" w14:textId="319F365B" w:rsidR="006414B8" w:rsidRDefault="006414B8" w:rsidP="00D707F6">
    <w:pPr>
      <w:pStyle w:val="14Lead11"/>
      <w:spacing w:line="276" w:lineRule="auto"/>
      <w:jc w:val="center"/>
    </w:pPr>
    <w:r w:rsidRPr="004859A8">
      <w:rPr>
        <w:rFonts w:ascii="Arial" w:hAnsi="Arial" w:cs="Arial"/>
        <w:color w:val="808080" w:themeColor="background1" w:themeShade="80"/>
        <w:spacing w:val="0"/>
        <w:sz w:val="16"/>
        <w:szCs w:val="16"/>
        <w14:numForm w14:val="lining"/>
        <w14:numSpacing w14:val="proportional"/>
      </w:rPr>
      <w:t xml:space="preserve">Schedule </w:t>
    </w:r>
    <w:r w:rsidR="00787A69">
      <w:rPr>
        <w:rFonts w:ascii="Arial" w:hAnsi="Arial" w:cs="Arial"/>
        <w:color w:val="808080" w:themeColor="background1" w:themeShade="80"/>
        <w:spacing w:val="0"/>
        <w:sz w:val="16"/>
        <w:szCs w:val="16"/>
        <w14:numForm w14:val="lining"/>
        <w14:numSpacing w14:val="proportional"/>
      </w:rPr>
      <w:t>8</w:t>
    </w:r>
    <w:r w:rsidRPr="004859A8">
      <w:rPr>
        <w:rFonts w:ascii="Arial" w:hAnsi="Arial" w:cs="Arial"/>
        <w:color w:val="808080" w:themeColor="background1" w:themeShade="80"/>
        <w:spacing w:val="0"/>
        <w:sz w:val="16"/>
        <w:szCs w:val="16"/>
        <w14:numForm w14:val="lining"/>
        <w14:numSpacing w14:val="proportional"/>
      </w:rPr>
      <w:t xml:space="preserve"> – </w:t>
    </w:r>
    <w:r>
      <w:rPr>
        <w:rFonts w:ascii="Arial" w:hAnsi="Arial" w:cs="Arial"/>
        <w:color w:val="808080" w:themeColor="background1" w:themeShade="80"/>
        <w:spacing w:val="0"/>
        <w:sz w:val="16"/>
        <w:szCs w:val="16"/>
        <w14:numForm w14:val="lining"/>
        <w14:numSpacing w14:val="proportional"/>
      </w:rPr>
      <w:t>Equipment</w:t>
    </w:r>
    <w:r w:rsidRPr="004859A8">
      <w:rPr>
        <w:rFonts w:ascii="Arial" w:hAnsi="Arial" w:cs="Arial"/>
        <w:color w:val="808080" w:themeColor="background1" w:themeShade="80"/>
        <w:spacing w:val="0"/>
        <w:sz w:val="16"/>
        <w:szCs w:val="16"/>
        <w14:numForm w14:val="lining"/>
        <w14:numSpacing w14:val="proportional"/>
      </w:rPr>
      <w:t xml:space="preserve"> Online Safety Code (Class 1</w:t>
    </w:r>
    <w:r w:rsidR="00787A69">
      <w:rPr>
        <w:rFonts w:ascii="Arial" w:hAnsi="Arial" w:cs="Arial"/>
        <w:color w:val="808080" w:themeColor="background1" w:themeShade="80"/>
        <w:spacing w:val="0"/>
        <w:sz w:val="16"/>
        <w:szCs w:val="16"/>
        <w14:numForm w14:val="lining"/>
        <w14:numSpacing w14:val="proportional"/>
      </w:rPr>
      <w:t>C</w:t>
    </w:r>
    <w:r w:rsidRPr="004859A8">
      <w:rPr>
        <w:rFonts w:ascii="Arial" w:hAnsi="Arial" w:cs="Arial"/>
        <w:color w:val="808080" w:themeColor="background1" w:themeShade="80"/>
        <w:spacing w:val="0"/>
        <w:sz w:val="16"/>
        <w:szCs w:val="16"/>
        <w14:numForm w14:val="lining"/>
        <w14:numSpacing w14:val="proportional"/>
      </w:rPr>
      <w:t xml:space="preserve"> and Class </w:t>
    </w:r>
    <w:r w:rsidR="00787A69">
      <w:rPr>
        <w:rFonts w:ascii="Arial" w:hAnsi="Arial" w:cs="Arial"/>
        <w:color w:val="808080" w:themeColor="background1" w:themeShade="80"/>
        <w:spacing w:val="0"/>
        <w:sz w:val="16"/>
        <w:szCs w:val="16"/>
        <w14:numForm w14:val="lining"/>
        <w14:numSpacing w14:val="proportional"/>
      </w:rPr>
      <w:t>2</w:t>
    </w:r>
    <w:r w:rsidRPr="004859A8">
      <w:rPr>
        <w:rFonts w:ascii="Arial" w:hAnsi="Arial" w:cs="Arial"/>
        <w:color w:val="808080" w:themeColor="background1" w:themeShade="80"/>
        <w:spacing w:val="0"/>
        <w:sz w:val="16"/>
        <w:szCs w:val="16"/>
        <w14:numForm w14:val="lining"/>
        <w14:numSpacing w14:val="proportional"/>
      </w:rPr>
      <w:t xml:space="preserve"> Material)</w:t>
    </w:r>
  </w:p>
  <w:p w14:paraId="1EA63617" w14:textId="77777777" w:rsidR="006414B8" w:rsidRPr="004859A8" w:rsidRDefault="006414B8" w:rsidP="00107DA0">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2C7F" w14:textId="77777777" w:rsidR="006414B8" w:rsidRDefault="006414B8">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5493" w14:textId="0B342151" w:rsidR="006414B8" w:rsidRPr="009A466F" w:rsidRDefault="006414B8" w:rsidP="006414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6F91" w14:textId="77777777" w:rsidR="006414B8" w:rsidRPr="009A466F" w:rsidRDefault="001E4E10" w:rsidP="006414B8">
    <w:pPr>
      <w:pStyle w:val="Header"/>
    </w:pPr>
    <w:r>
      <w:rPr>
        <w:b w:val="0"/>
        <w:noProof/>
        <w:color w:val="7F7F7F"/>
        <w:szCs w:val="36"/>
      </w:rPr>
      <w:pict w14:anchorId="4C60D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 o:sp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74EE8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1943C8D"/>
    <w:multiLevelType w:val="hybridMultilevel"/>
    <w:tmpl w:val="44725238"/>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D86C3E"/>
    <w:multiLevelType w:val="multilevel"/>
    <w:tmpl w:val="BA2E178C"/>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rFonts w:hint="default"/>
        <w:u w:val="none"/>
      </w:rPr>
    </w:lvl>
    <w:lvl w:ilvl="2">
      <w:start w:val="1"/>
      <w:numFmt w:val="bullet"/>
      <w:lvlText w:val=""/>
      <w:lvlJc w:val="left"/>
      <w:pPr>
        <w:ind w:left="720" w:hanging="360"/>
      </w:pPr>
      <w:rPr>
        <w:rFonts w:ascii="Symbol" w:hAnsi="Symbol"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0A7E22AA"/>
    <w:multiLevelType w:val="multilevel"/>
    <w:tmpl w:val="BA2E178C"/>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CAE2144"/>
    <w:multiLevelType w:val="hybridMultilevel"/>
    <w:tmpl w:val="1EB679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795F08"/>
    <w:multiLevelType w:val="hybridMultilevel"/>
    <w:tmpl w:val="1EB679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F7178A"/>
    <w:multiLevelType w:val="hybridMultilevel"/>
    <w:tmpl w:val="D00CD4F8"/>
    <w:lvl w:ilvl="0" w:tplc="73E20E3C">
      <w:start w:val="1"/>
      <w:numFmt w:val="lowerLetter"/>
      <w:lvlText w:val="%1)"/>
      <w:lvlJc w:val="left"/>
      <w:pPr>
        <w:ind w:left="765" w:hanging="360"/>
      </w:pPr>
    </w:lvl>
    <w:lvl w:ilvl="1" w:tplc="0C090019">
      <w:start w:val="1"/>
      <w:numFmt w:val="lowerLetter"/>
      <w:lvlText w:val="%2."/>
      <w:lvlJc w:val="left"/>
      <w:pPr>
        <w:ind w:left="1485" w:hanging="360"/>
      </w:pPr>
    </w:lvl>
    <w:lvl w:ilvl="2" w:tplc="0C09001B">
      <w:start w:val="1"/>
      <w:numFmt w:val="lowerRoman"/>
      <w:lvlText w:val="%3."/>
      <w:lvlJc w:val="right"/>
      <w:pPr>
        <w:ind w:left="2205" w:hanging="180"/>
      </w:pPr>
    </w:lvl>
    <w:lvl w:ilvl="3" w:tplc="0C09000F">
      <w:start w:val="1"/>
      <w:numFmt w:val="decimal"/>
      <w:lvlText w:val="%4."/>
      <w:lvlJc w:val="left"/>
      <w:pPr>
        <w:ind w:left="2925" w:hanging="360"/>
      </w:pPr>
    </w:lvl>
    <w:lvl w:ilvl="4" w:tplc="0C090019">
      <w:start w:val="1"/>
      <w:numFmt w:val="lowerLetter"/>
      <w:lvlText w:val="%5."/>
      <w:lvlJc w:val="left"/>
      <w:pPr>
        <w:ind w:left="3645" w:hanging="360"/>
      </w:pPr>
    </w:lvl>
    <w:lvl w:ilvl="5" w:tplc="0C09001B">
      <w:start w:val="1"/>
      <w:numFmt w:val="lowerRoman"/>
      <w:lvlText w:val="%6."/>
      <w:lvlJc w:val="right"/>
      <w:pPr>
        <w:ind w:left="4365" w:hanging="180"/>
      </w:pPr>
    </w:lvl>
    <w:lvl w:ilvl="6" w:tplc="0C09000F">
      <w:start w:val="1"/>
      <w:numFmt w:val="decimal"/>
      <w:lvlText w:val="%7."/>
      <w:lvlJc w:val="left"/>
      <w:pPr>
        <w:ind w:left="5085" w:hanging="360"/>
      </w:pPr>
    </w:lvl>
    <w:lvl w:ilvl="7" w:tplc="0C090019">
      <w:start w:val="1"/>
      <w:numFmt w:val="lowerLetter"/>
      <w:lvlText w:val="%8."/>
      <w:lvlJc w:val="left"/>
      <w:pPr>
        <w:ind w:left="5805" w:hanging="360"/>
      </w:pPr>
    </w:lvl>
    <w:lvl w:ilvl="8" w:tplc="0C09001B">
      <w:start w:val="1"/>
      <w:numFmt w:val="lowerRoman"/>
      <w:lvlText w:val="%9."/>
      <w:lvlJc w:val="right"/>
      <w:pPr>
        <w:ind w:left="6525" w:hanging="180"/>
      </w:pPr>
    </w:lvl>
  </w:abstractNum>
  <w:abstractNum w:abstractNumId="18" w15:restartNumberingAfterBreak="0">
    <w:nsid w:val="19DB1844"/>
    <w:multiLevelType w:val="hybridMultilevel"/>
    <w:tmpl w:val="B27818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046C21"/>
    <w:multiLevelType w:val="multilevel"/>
    <w:tmpl w:val="F09633C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E715DD"/>
    <w:multiLevelType w:val="hybridMultilevel"/>
    <w:tmpl w:val="B27818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255601"/>
    <w:multiLevelType w:val="hybridMultilevel"/>
    <w:tmpl w:val="4CC8F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4104F9"/>
    <w:multiLevelType w:val="hybridMultilevel"/>
    <w:tmpl w:val="F8B60CBE"/>
    <w:lvl w:ilvl="0" w:tplc="3F00371C">
      <w:start w:val="1"/>
      <w:numFmt w:val="decimal"/>
      <w:lvlText w:val="%1)"/>
      <w:lvlJc w:val="left"/>
      <w:pPr>
        <w:ind w:left="1020" w:hanging="360"/>
      </w:pPr>
    </w:lvl>
    <w:lvl w:ilvl="1" w:tplc="7C80C6B2">
      <w:start w:val="1"/>
      <w:numFmt w:val="decimal"/>
      <w:lvlText w:val="%2)"/>
      <w:lvlJc w:val="left"/>
      <w:pPr>
        <w:ind w:left="1020" w:hanging="360"/>
      </w:pPr>
    </w:lvl>
    <w:lvl w:ilvl="2" w:tplc="2BD857AC">
      <w:start w:val="1"/>
      <w:numFmt w:val="decimal"/>
      <w:lvlText w:val="%3)"/>
      <w:lvlJc w:val="left"/>
      <w:pPr>
        <w:ind w:left="1020" w:hanging="360"/>
      </w:pPr>
    </w:lvl>
    <w:lvl w:ilvl="3" w:tplc="C93EC2B8">
      <w:start w:val="1"/>
      <w:numFmt w:val="decimal"/>
      <w:lvlText w:val="%4)"/>
      <w:lvlJc w:val="left"/>
      <w:pPr>
        <w:ind w:left="1020" w:hanging="360"/>
      </w:pPr>
    </w:lvl>
    <w:lvl w:ilvl="4" w:tplc="946EDF44">
      <w:start w:val="1"/>
      <w:numFmt w:val="decimal"/>
      <w:lvlText w:val="%5)"/>
      <w:lvlJc w:val="left"/>
      <w:pPr>
        <w:ind w:left="1020" w:hanging="360"/>
      </w:pPr>
    </w:lvl>
    <w:lvl w:ilvl="5" w:tplc="BF581A70">
      <w:start w:val="1"/>
      <w:numFmt w:val="decimal"/>
      <w:lvlText w:val="%6)"/>
      <w:lvlJc w:val="left"/>
      <w:pPr>
        <w:ind w:left="1020" w:hanging="360"/>
      </w:pPr>
    </w:lvl>
    <w:lvl w:ilvl="6" w:tplc="9F949F3C">
      <w:start w:val="1"/>
      <w:numFmt w:val="decimal"/>
      <w:lvlText w:val="%7)"/>
      <w:lvlJc w:val="left"/>
      <w:pPr>
        <w:ind w:left="1020" w:hanging="360"/>
      </w:pPr>
    </w:lvl>
    <w:lvl w:ilvl="7" w:tplc="33D27542">
      <w:start w:val="1"/>
      <w:numFmt w:val="decimal"/>
      <w:lvlText w:val="%8)"/>
      <w:lvlJc w:val="left"/>
      <w:pPr>
        <w:ind w:left="1020" w:hanging="360"/>
      </w:pPr>
    </w:lvl>
    <w:lvl w:ilvl="8" w:tplc="C0A2B080">
      <w:start w:val="1"/>
      <w:numFmt w:val="decimal"/>
      <w:lvlText w:val="%9)"/>
      <w:lvlJc w:val="left"/>
      <w:pPr>
        <w:ind w:left="1020" w:hanging="360"/>
      </w:pPr>
    </w:lvl>
  </w:abstractNum>
  <w:abstractNum w:abstractNumId="23" w15:restartNumberingAfterBreak="0">
    <w:nsid w:val="283819D8"/>
    <w:multiLevelType w:val="hybridMultilevel"/>
    <w:tmpl w:val="FC828E4A"/>
    <w:lvl w:ilvl="0" w:tplc="2D266A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868561F"/>
    <w:multiLevelType w:val="multilevel"/>
    <w:tmpl w:val="0B54D16C"/>
    <w:lvl w:ilvl="0">
      <w:start w:val="1"/>
      <w:numFmt w:val="decimal"/>
      <w:lvlText w:val="%1."/>
      <w:lvlJc w:val="left"/>
      <w:pPr>
        <w:ind w:left="720" w:hanging="360"/>
      </w:pPr>
      <w:rPr>
        <w:b w:val="0"/>
        <w:bCs w:val="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A565E94"/>
    <w:multiLevelType w:val="hybridMultilevel"/>
    <w:tmpl w:val="DF8A68E2"/>
    <w:lvl w:ilvl="0" w:tplc="24AAFACA">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116C3C"/>
    <w:multiLevelType w:val="hybridMultilevel"/>
    <w:tmpl w:val="0EA4EE7C"/>
    <w:lvl w:ilvl="0" w:tplc="899CA650">
      <w:start w:val="1"/>
      <w:numFmt w:val="decimal"/>
      <w:lvlText w:val="%1)"/>
      <w:lvlJc w:val="left"/>
      <w:pPr>
        <w:ind w:left="1020" w:hanging="360"/>
      </w:pPr>
    </w:lvl>
    <w:lvl w:ilvl="1" w:tplc="B734D632">
      <w:start w:val="1"/>
      <w:numFmt w:val="decimal"/>
      <w:lvlText w:val="%2)"/>
      <w:lvlJc w:val="left"/>
      <w:pPr>
        <w:ind w:left="1020" w:hanging="360"/>
      </w:pPr>
    </w:lvl>
    <w:lvl w:ilvl="2" w:tplc="BEE83D82">
      <w:start w:val="1"/>
      <w:numFmt w:val="decimal"/>
      <w:lvlText w:val="%3)"/>
      <w:lvlJc w:val="left"/>
      <w:pPr>
        <w:ind w:left="1020" w:hanging="360"/>
      </w:pPr>
    </w:lvl>
    <w:lvl w:ilvl="3" w:tplc="2E9EC21A">
      <w:start w:val="1"/>
      <w:numFmt w:val="decimal"/>
      <w:lvlText w:val="%4)"/>
      <w:lvlJc w:val="left"/>
      <w:pPr>
        <w:ind w:left="1020" w:hanging="360"/>
      </w:pPr>
    </w:lvl>
    <w:lvl w:ilvl="4" w:tplc="0D4C8636">
      <w:start w:val="1"/>
      <w:numFmt w:val="decimal"/>
      <w:lvlText w:val="%5)"/>
      <w:lvlJc w:val="left"/>
      <w:pPr>
        <w:ind w:left="1020" w:hanging="360"/>
      </w:pPr>
    </w:lvl>
    <w:lvl w:ilvl="5" w:tplc="37066558">
      <w:start w:val="1"/>
      <w:numFmt w:val="decimal"/>
      <w:lvlText w:val="%6)"/>
      <w:lvlJc w:val="left"/>
      <w:pPr>
        <w:ind w:left="1020" w:hanging="360"/>
      </w:pPr>
    </w:lvl>
    <w:lvl w:ilvl="6" w:tplc="600C3500">
      <w:start w:val="1"/>
      <w:numFmt w:val="decimal"/>
      <w:lvlText w:val="%7)"/>
      <w:lvlJc w:val="left"/>
      <w:pPr>
        <w:ind w:left="1020" w:hanging="360"/>
      </w:pPr>
    </w:lvl>
    <w:lvl w:ilvl="7" w:tplc="CC28C838">
      <w:start w:val="1"/>
      <w:numFmt w:val="decimal"/>
      <w:lvlText w:val="%8)"/>
      <w:lvlJc w:val="left"/>
      <w:pPr>
        <w:ind w:left="1020" w:hanging="360"/>
      </w:pPr>
    </w:lvl>
    <w:lvl w:ilvl="8" w:tplc="BFFE2DF6">
      <w:start w:val="1"/>
      <w:numFmt w:val="decimal"/>
      <w:lvlText w:val="%9)"/>
      <w:lvlJc w:val="left"/>
      <w:pPr>
        <w:ind w:left="1020" w:hanging="360"/>
      </w:pPr>
    </w:lvl>
  </w:abstractNum>
  <w:abstractNum w:abstractNumId="28" w15:restartNumberingAfterBreak="0">
    <w:nsid w:val="2ED6055C"/>
    <w:multiLevelType w:val="hybridMultilevel"/>
    <w:tmpl w:val="B2781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C6229B"/>
    <w:multiLevelType w:val="multilevel"/>
    <w:tmpl w:val="BA2E178C"/>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bullet"/>
      <w:lvlText w:val=""/>
      <w:lvlJc w:val="left"/>
      <w:pPr>
        <w:ind w:left="72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0CE52E1"/>
    <w:multiLevelType w:val="multilevel"/>
    <w:tmpl w:val="E41478D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DF9089B"/>
    <w:multiLevelType w:val="multilevel"/>
    <w:tmpl w:val="73F025B4"/>
    <w:lvl w:ilvl="0">
      <w:start w:val="8"/>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E920CE9"/>
    <w:multiLevelType w:val="hybridMultilevel"/>
    <w:tmpl w:val="1E06327E"/>
    <w:lvl w:ilvl="0" w:tplc="F0A447D2">
      <w:start w:val="1"/>
      <w:numFmt w:val="lowerLetter"/>
      <w:lvlText w:val="%1)"/>
      <w:lvlJc w:val="left"/>
      <w:pPr>
        <w:ind w:left="720" w:hanging="360"/>
      </w:pPr>
      <w:rPr>
        <w:rFonts w:ascii="Arial" w:hAnsi="Arial" w:cs="Arial" w:hint="default"/>
        <w:b w:val="0"/>
        <w:bCs/>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6D046C"/>
    <w:multiLevelType w:val="multilevel"/>
    <w:tmpl w:val="31F02596"/>
    <w:lvl w:ilvl="0">
      <w:start w:val="1"/>
      <w:numFmt w:val="decimal"/>
      <w:lvlText w:val="%1)"/>
      <w:lvlJc w:val="left"/>
      <w:pPr>
        <w:ind w:left="720" w:hanging="360"/>
      </w:pPr>
      <w:rPr>
        <w:b w:val="0"/>
        <w:bCs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u w:val="none"/>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3CA2A16"/>
    <w:multiLevelType w:val="hybridMultilevel"/>
    <w:tmpl w:val="4C9ED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845EC3"/>
    <w:multiLevelType w:val="hybridMultilevel"/>
    <w:tmpl w:val="63564B6E"/>
    <w:lvl w:ilvl="0" w:tplc="2494B182">
      <w:start w:val="1"/>
      <w:numFmt w:val="decimal"/>
      <w:lvlText w:val="%1)"/>
      <w:lvlJc w:val="left"/>
      <w:pPr>
        <w:ind w:left="1020" w:hanging="360"/>
      </w:pPr>
    </w:lvl>
    <w:lvl w:ilvl="1" w:tplc="362EEF80">
      <w:start w:val="1"/>
      <w:numFmt w:val="decimal"/>
      <w:lvlText w:val="%2)"/>
      <w:lvlJc w:val="left"/>
      <w:pPr>
        <w:ind w:left="1020" w:hanging="360"/>
      </w:pPr>
    </w:lvl>
    <w:lvl w:ilvl="2" w:tplc="B3A6855C">
      <w:start w:val="1"/>
      <w:numFmt w:val="decimal"/>
      <w:lvlText w:val="%3)"/>
      <w:lvlJc w:val="left"/>
      <w:pPr>
        <w:ind w:left="1020" w:hanging="360"/>
      </w:pPr>
    </w:lvl>
    <w:lvl w:ilvl="3" w:tplc="A0CAD238">
      <w:start w:val="1"/>
      <w:numFmt w:val="decimal"/>
      <w:lvlText w:val="%4)"/>
      <w:lvlJc w:val="left"/>
      <w:pPr>
        <w:ind w:left="1020" w:hanging="360"/>
      </w:pPr>
    </w:lvl>
    <w:lvl w:ilvl="4" w:tplc="3B2EDD50">
      <w:start w:val="1"/>
      <w:numFmt w:val="decimal"/>
      <w:lvlText w:val="%5)"/>
      <w:lvlJc w:val="left"/>
      <w:pPr>
        <w:ind w:left="1020" w:hanging="360"/>
      </w:pPr>
    </w:lvl>
    <w:lvl w:ilvl="5" w:tplc="D144DADA">
      <w:start w:val="1"/>
      <w:numFmt w:val="decimal"/>
      <w:lvlText w:val="%6)"/>
      <w:lvlJc w:val="left"/>
      <w:pPr>
        <w:ind w:left="1020" w:hanging="360"/>
      </w:pPr>
    </w:lvl>
    <w:lvl w:ilvl="6" w:tplc="8144709A">
      <w:start w:val="1"/>
      <w:numFmt w:val="decimal"/>
      <w:lvlText w:val="%7)"/>
      <w:lvlJc w:val="left"/>
      <w:pPr>
        <w:ind w:left="1020" w:hanging="360"/>
      </w:pPr>
    </w:lvl>
    <w:lvl w:ilvl="7" w:tplc="5004F83C">
      <w:start w:val="1"/>
      <w:numFmt w:val="decimal"/>
      <w:lvlText w:val="%8)"/>
      <w:lvlJc w:val="left"/>
      <w:pPr>
        <w:ind w:left="1020" w:hanging="360"/>
      </w:pPr>
    </w:lvl>
    <w:lvl w:ilvl="8" w:tplc="B1F0D25E">
      <w:start w:val="1"/>
      <w:numFmt w:val="decimal"/>
      <w:lvlText w:val="%9)"/>
      <w:lvlJc w:val="left"/>
      <w:pPr>
        <w:ind w:left="1020" w:hanging="360"/>
      </w:pPr>
    </w:lvl>
  </w:abstractNum>
  <w:abstractNum w:abstractNumId="36" w15:restartNumberingAfterBreak="0">
    <w:nsid w:val="5ED27B3F"/>
    <w:multiLevelType w:val="multilevel"/>
    <w:tmpl w:val="BA2E178C"/>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bullet"/>
      <w:lvlText w:val=""/>
      <w:lvlJc w:val="left"/>
      <w:pPr>
        <w:ind w:left="72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F852DEA"/>
    <w:multiLevelType w:val="hybridMultilevel"/>
    <w:tmpl w:val="A59CFD64"/>
    <w:lvl w:ilvl="0" w:tplc="FFFFFFFF">
      <w:start w:val="1"/>
      <w:numFmt w:val="lowerLetter"/>
      <w:lvlText w:val="%1)"/>
      <w:lvlJc w:val="left"/>
      <w:pPr>
        <w:ind w:left="720" w:hanging="360"/>
      </w:pPr>
      <w:rPr>
        <w:rFonts w:ascii="Arial" w:hAnsi="Arial" w:cs="Arial" w:hint="default"/>
        <w:b w:val="0"/>
        <w:bCs/>
      </w:rPr>
    </w:lvl>
    <w:lvl w:ilvl="1" w:tplc="FFFFFFFF">
      <w:start w:val="1"/>
      <w:numFmt w:val="lowerRoman"/>
      <w:lvlText w:val="%2."/>
      <w:lvlJc w:val="right"/>
      <w:pPr>
        <w:ind w:left="1440" w:hanging="360"/>
      </w:pPr>
    </w:lvl>
    <w:lvl w:ilvl="2" w:tplc="B3CC51AE">
      <w:start w:val="1"/>
      <w:numFmt w:val="lowerLetter"/>
      <w:lvlText w:val="%3)"/>
      <w:lvlJc w:val="right"/>
      <w:pPr>
        <w:ind w:left="2160" w:hanging="180"/>
      </w:pPr>
      <w:rPr>
        <w:rFonts w:ascii="Arial" w:eastAsia="Trebuchet MS"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553421"/>
    <w:multiLevelType w:val="multilevel"/>
    <w:tmpl w:val="FE0CDA4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D62B10"/>
    <w:multiLevelType w:val="multilevel"/>
    <w:tmpl w:val="E196CD0E"/>
    <w:lvl w:ilvl="0">
      <w:start w:val="18"/>
      <w:numFmt w:val="decimal"/>
      <w:lvlText w:val="%1."/>
      <w:lvlJc w:val="left"/>
      <w:pPr>
        <w:ind w:left="720" w:hanging="360"/>
      </w:pPr>
      <w:rPr>
        <w:rFonts w:ascii="Arial" w:hAnsi="Arial" w:cs="Arial" w:hint="default"/>
        <w:b w:val="0"/>
        <w:bCs w:val="0"/>
        <w:sz w:val="18"/>
        <w:szCs w:val="18"/>
        <w:u w:val="none"/>
      </w:rPr>
    </w:lvl>
    <w:lvl w:ilvl="1">
      <w:start w:val="1"/>
      <w:numFmt w:val="lowerLetter"/>
      <w:lvlText w:val="%2)"/>
      <w:lvlJc w:val="left"/>
      <w:pPr>
        <w:ind w:left="1440" w:hanging="360"/>
      </w:pPr>
      <w:rPr>
        <w:rFonts w:ascii="Arial" w:hAnsi="Arial" w:cs="Arial"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2" w15:restartNumberingAfterBreak="0">
    <w:nsid w:val="73CC1ED3"/>
    <w:multiLevelType w:val="multilevel"/>
    <w:tmpl w:val="717E60EC"/>
    <w:lvl w:ilvl="0">
      <w:start w:val="1"/>
      <w:numFmt w:val="bullet"/>
      <w:lvlText w:val=""/>
      <w:lvlJc w:val="left"/>
      <w:pPr>
        <w:ind w:left="720" w:hanging="360"/>
      </w:pPr>
      <w:rPr>
        <w:rFonts w:ascii="Symbol" w:hAnsi="Symbol" w:hint="default"/>
        <w:b w:val="0"/>
        <w:bCs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7F1353C"/>
    <w:multiLevelType w:val="multilevel"/>
    <w:tmpl w:val="F11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A7D56BF"/>
    <w:multiLevelType w:val="multilevel"/>
    <w:tmpl w:val="BA2E178C"/>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bullet"/>
      <w:lvlText w:val=""/>
      <w:lvlJc w:val="left"/>
      <w:pPr>
        <w:ind w:left="72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C1501A1"/>
    <w:multiLevelType w:val="multilevel"/>
    <w:tmpl w:val="0B54D16C"/>
    <w:lvl w:ilvl="0">
      <w:start w:val="1"/>
      <w:numFmt w:val="decimal"/>
      <w:lvlText w:val="%1."/>
      <w:lvlJc w:val="left"/>
      <w:pPr>
        <w:ind w:left="720" w:hanging="360"/>
      </w:pPr>
      <w:rPr>
        <w:b w:val="0"/>
        <w:bCs w:val="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CB21987"/>
    <w:multiLevelType w:val="hybridMultilevel"/>
    <w:tmpl w:val="24FE75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37009624">
    <w:abstractNumId w:val="10"/>
  </w:num>
  <w:num w:numId="2" w16cid:durableId="956644952">
    <w:abstractNumId w:val="44"/>
  </w:num>
  <w:num w:numId="3" w16cid:durableId="609824140">
    <w:abstractNumId w:val="26"/>
  </w:num>
  <w:num w:numId="4" w16cid:durableId="2056925896">
    <w:abstractNumId w:val="45"/>
  </w:num>
  <w:num w:numId="5" w16cid:durableId="71050993">
    <w:abstractNumId w:val="9"/>
  </w:num>
  <w:num w:numId="6" w16cid:durableId="1564177684">
    <w:abstractNumId w:val="7"/>
  </w:num>
  <w:num w:numId="7" w16cid:durableId="733506920">
    <w:abstractNumId w:val="6"/>
  </w:num>
  <w:num w:numId="8" w16cid:durableId="1157266645">
    <w:abstractNumId w:val="5"/>
  </w:num>
  <w:num w:numId="9" w16cid:durableId="411512811">
    <w:abstractNumId w:val="4"/>
  </w:num>
  <w:num w:numId="10" w16cid:durableId="1883132749">
    <w:abstractNumId w:val="8"/>
  </w:num>
  <w:num w:numId="11" w16cid:durableId="692459636">
    <w:abstractNumId w:val="3"/>
  </w:num>
  <w:num w:numId="12" w16cid:durableId="1120687071">
    <w:abstractNumId w:val="2"/>
  </w:num>
  <w:num w:numId="13" w16cid:durableId="1135946318">
    <w:abstractNumId w:val="1"/>
  </w:num>
  <w:num w:numId="14" w16cid:durableId="1292591012">
    <w:abstractNumId w:val="0"/>
  </w:num>
  <w:num w:numId="15" w16cid:durableId="1326980560">
    <w:abstractNumId w:val="15"/>
  </w:num>
  <w:num w:numId="16" w16cid:durableId="304512794">
    <w:abstractNumId w:val="15"/>
    <w:lvlOverride w:ilvl="0">
      <w:lvl w:ilvl="0">
        <w:start w:val="1"/>
        <w:numFmt w:val="decimal"/>
        <w:pStyle w:val="Item"/>
        <w:suff w:val="nothing"/>
        <w:lvlText w:val="Item %1"/>
        <w:lvlJc w:val="left"/>
        <w:pPr>
          <w:ind w:left="0" w:firstLine="0"/>
        </w:pPr>
        <w:rPr>
          <w:rFonts w:ascii="Arial" w:hAnsi="Arial" w:hint="default"/>
          <w:b/>
          <w:sz w:val="20"/>
        </w:rPr>
      </w:lvl>
    </w:lvlOverride>
  </w:num>
  <w:num w:numId="17" w16cid:durableId="1440639564">
    <w:abstractNumId w:val="39"/>
  </w:num>
  <w:num w:numId="18" w16cid:durableId="2136484409">
    <w:abstractNumId w:val="40"/>
  </w:num>
  <w:num w:numId="19" w16cid:durableId="977297586">
    <w:abstractNumId w:val="31"/>
  </w:num>
  <w:num w:numId="20" w16cid:durableId="1694067672">
    <w:abstractNumId w:val="46"/>
  </w:num>
  <w:num w:numId="21" w16cid:durableId="126825286">
    <w:abstractNumId w:val="29"/>
  </w:num>
  <w:num w:numId="22" w16cid:durableId="801002010">
    <w:abstractNumId w:val="38"/>
  </w:num>
  <w:num w:numId="23" w16cid:durableId="2077165615">
    <w:abstractNumId w:val="19"/>
  </w:num>
  <w:num w:numId="24" w16cid:durableId="440800574">
    <w:abstractNumId w:val="12"/>
  </w:num>
  <w:num w:numId="25" w16cid:durableId="475341631">
    <w:abstractNumId w:val="28"/>
  </w:num>
  <w:num w:numId="26" w16cid:durableId="2007901050">
    <w:abstractNumId w:val="18"/>
  </w:num>
  <w:num w:numId="27" w16cid:durableId="1594508796">
    <w:abstractNumId w:val="36"/>
  </w:num>
  <w:num w:numId="28" w16cid:durableId="74935681">
    <w:abstractNumId w:val="21"/>
  </w:num>
  <w:num w:numId="29" w16cid:durableId="1303341022">
    <w:abstractNumId w:val="24"/>
  </w:num>
  <w:num w:numId="30" w16cid:durableId="891884642">
    <w:abstractNumId w:val="30"/>
  </w:num>
  <w:num w:numId="31" w16cid:durableId="720057510">
    <w:abstractNumId w:val="25"/>
  </w:num>
  <w:num w:numId="32" w16cid:durableId="1224634105">
    <w:abstractNumId w:val="32"/>
  </w:num>
  <w:num w:numId="33" w16cid:durableId="1549608207">
    <w:abstractNumId w:val="16"/>
  </w:num>
  <w:num w:numId="34" w16cid:durableId="194998724">
    <w:abstractNumId w:val="14"/>
  </w:num>
  <w:num w:numId="35" w16cid:durableId="73280336">
    <w:abstractNumId w:val="17"/>
  </w:num>
  <w:num w:numId="36" w16cid:durableId="908924253">
    <w:abstractNumId w:val="42"/>
  </w:num>
  <w:num w:numId="37" w16cid:durableId="1802649257">
    <w:abstractNumId w:val="11"/>
  </w:num>
  <w:num w:numId="38" w16cid:durableId="1489245732">
    <w:abstractNumId w:val="23"/>
  </w:num>
  <w:num w:numId="39" w16cid:durableId="355734691">
    <w:abstractNumId w:val="13"/>
  </w:num>
  <w:num w:numId="40" w16cid:durableId="1775595494">
    <w:abstractNumId w:val="20"/>
  </w:num>
  <w:num w:numId="41" w16cid:durableId="1088959258">
    <w:abstractNumId w:val="33"/>
  </w:num>
  <w:num w:numId="42" w16cid:durableId="1811243298">
    <w:abstractNumId w:val="43"/>
  </w:num>
  <w:num w:numId="43" w16cid:durableId="608587453">
    <w:abstractNumId w:val="48"/>
  </w:num>
  <w:num w:numId="44" w16cid:durableId="710231900">
    <w:abstractNumId w:val="34"/>
  </w:num>
  <w:num w:numId="45" w16cid:durableId="1693679568">
    <w:abstractNumId w:val="22"/>
  </w:num>
  <w:num w:numId="46" w16cid:durableId="509222586">
    <w:abstractNumId w:val="47"/>
  </w:num>
  <w:num w:numId="47" w16cid:durableId="1077553838">
    <w:abstractNumId w:val="27"/>
  </w:num>
  <w:num w:numId="48" w16cid:durableId="2039768393">
    <w:abstractNumId w:val="41"/>
  </w:num>
  <w:num w:numId="49" w16cid:durableId="2085104613">
    <w:abstractNumId w:val="35"/>
  </w:num>
  <w:num w:numId="50" w16cid:durableId="632636812">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oNotTrackFormatting/>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7A"/>
    <w:rsid w:val="000018A8"/>
    <w:rsid w:val="0000313B"/>
    <w:rsid w:val="00003753"/>
    <w:rsid w:val="000100C2"/>
    <w:rsid w:val="000152F6"/>
    <w:rsid w:val="00016027"/>
    <w:rsid w:val="0001681E"/>
    <w:rsid w:val="0002304A"/>
    <w:rsid w:val="00023E4D"/>
    <w:rsid w:val="00023FD2"/>
    <w:rsid w:val="000273D8"/>
    <w:rsid w:val="00027785"/>
    <w:rsid w:val="0003015A"/>
    <w:rsid w:val="00030726"/>
    <w:rsid w:val="00032A27"/>
    <w:rsid w:val="00034219"/>
    <w:rsid w:val="00036370"/>
    <w:rsid w:val="000374D3"/>
    <w:rsid w:val="000407E5"/>
    <w:rsid w:val="0004206D"/>
    <w:rsid w:val="00044CE5"/>
    <w:rsid w:val="000462CF"/>
    <w:rsid w:val="000473B8"/>
    <w:rsid w:val="0005004D"/>
    <w:rsid w:val="00050EFA"/>
    <w:rsid w:val="00052AA5"/>
    <w:rsid w:val="00053780"/>
    <w:rsid w:val="00053820"/>
    <w:rsid w:val="0005384F"/>
    <w:rsid w:val="000547DC"/>
    <w:rsid w:val="00055E44"/>
    <w:rsid w:val="00056F8A"/>
    <w:rsid w:val="00060362"/>
    <w:rsid w:val="000612B3"/>
    <w:rsid w:val="00062CCF"/>
    <w:rsid w:val="00064FC8"/>
    <w:rsid w:val="000660A2"/>
    <w:rsid w:val="00066A0A"/>
    <w:rsid w:val="00070E1E"/>
    <w:rsid w:val="00071266"/>
    <w:rsid w:val="00072539"/>
    <w:rsid w:val="0007332D"/>
    <w:rsid w:val="00073862"/>
    <w:rsid w:val="00073971"/>
    <w:rsid w:val="0007460A"/>
    <w:rsid w:val="00074E9E"/>
    <w:rsid w:val="00075A11"/>
    <w:rsid w:val="000763D9"/>
    <w:rsid w:val="000766FE"/>
    <w:rsid w:val="00076D7A"/>
    <w:rsid w:val="00081282"/>
    <w:rsid w:val="00082887"/>
    <w:rsid w:val="00082F00"/>
    <w:rsid w:val="0008509D"/>
    <w:rsid w:val="00090193"/>
    <w:rsid w:val="0009168B"/>
    <w:rsid w:val="000923C9"/>
    <w:rsid w:val="0009661E"/>
    <w:rsid w:val="000970AF"/>
    <w:rsid w:val="000A1F7F"/>
    <w:rsid w:val="000A2648"/>
    <w:rsid w:val="000A2C35"/>
    <w:rsid w:val="000A432C"/>
    <w:rsid w:val="000A4AF3"/>
    <w:rsid w:val="000A5869"/>
    <w:rsid w:val="000A5898"/>
    <w:rsid w:val="000A6945"/>
    <w:rsid w:val="000B3763"/>
    <w:rsid w:val="000C154C"/>
    <w:rsid w:val="000C1DE3"/>
    <w:rsid w:val="000C2A44"/>
    <w:rsid w:val="000C322E"/>
    <w:rsid w:val="000C5E8A"/>
    <w:rsid w:val="000D121A"/>
    <w:rsid w:val="000D2756"/>
    <w:rsid w:val="000D4F67"/>
    <w:rsid w:val="000D689E"/>
    <w:rsid w:val="000E04FA"/>
    <w:rsid w:val="000E0C87"/>
    <w:rsid w:val="000E1BD1"/>
    <w:rsid w:val="000E52AD"/>
    <w:rsid w:val="000F0708"/>
    <w:rsid w:val="000F164D"/>
    <w:rsid w:val="000F1B7B"/>
    <w:rsid w:val="000F362E"/>
    <w:rsid w:val="000F656F"/>
    <w:rsid w:val="000F674E"/>
    <w:rsid w:val="000F7AEB"/>
    <w:rsid w:val="001018A6"/>
    <w:rsid w:val="001038FA"/>
    <w:rsid w:val="00103B49"/>
    <w:rsid w:val="001066AF"/>
    <w:rsid w:val="00106A7A"/>
    <w:rsid w:val="00107C54"/>
    <w:rsid w:val="00107DA0"/>
    <w:rsid w:val="00114D91"/>
    <w:rsid w:val="00114E9A"/>
    <w:rsid w:val="001152B5"/>
    <w:rsid w:val="00115673"/>
    <w:rsid w:val="00122A87"/>
    <w:rsid w:val="001252BD"/>
    <w:rsid w:val="0012602A"/>
    <w:rsid w:val="001276E1"/>
    <w:rsid w:val="00130387"/>
    <w:rsid w:val="001317EB"/>
    <w:rsid w:val="00131BC0"/>
    <w:rsid w:val="0013227C"/>
    <w:rsid w:val="0013493C"/>
    <w:rsid w:val="001357A9"/>
    <w:rsid w:val="00140697"/>
    <w:rsid w:val="0014193D"/>
    <w:rsid w:val="00141A2F"/>
    <w:rsid w:val="001428C1"/>
    <w:rsid w:val="0014778F"/>
    <w:rsid w:val="00150845"/>
    <w:rsid w:val="00151CA3"/>
    <w:rsid w:val="00153482"/>
    <w:rsid w:val="001534F9"/>
    <w:rsid w:val="00153E07"/>
    <w:rsid w:val="00154133"/>
    <w:rsid w:val="001576D2"/>
    <w:rsid w:val="00157AD0"/>
    <w:rsid w:val="001637B1"/>
    <w:rsid w:val="00164DB2"/>
    <w:rsid w:val="00166FCF"/>
    <w:rsid w:val="001675D7"/>
    <w:rsid w:val="00171A03"/>
    <w:rsid w:val="00171E2E"/>
    <w:rsid w:val="00174080"/>
    <w:rsid w:val="001745BC"/>
    <w:rsid w:val="001745FF"/>
    <w:rsid w:val="00174EC3"/>
    <w:rsid w:val="00177233"/>
    <w:rsid w:val="00181800"/>
    <w:rsid w:val="0018214B"/>
    <w:rsid w:val="00183183"/>
    <w:rsid w:val="00184453"/>
    <w:rsid w:val="00185B88"/>
    <w:rsid w:val="001865E3"/>
    <w:rsid w:val="00187093"/>
    <w:rsid w:val="00192F4D"/>
    <w:rsid w:val="00196594"/>
    <w:rsid w:val="001971A0"/>
    <w:rsid w:val="001971AF"/>
    <w:rsid w:val="001A15E2"/>
    <w:rsid w:val="001A4968"/>
    <w:rsid w:val="001A6E62"/>
    <w:rsid w:val="001A7B16"/>
    <w:rsid w:val="001B0045"/>
    <w:rsid w:val="001B00FC"/>
    <w:rsid w:val="001B04AB"/>
    <w:rsid w:val="001B091C"/>
    <w:rsid w:val="001B1769"/>
    <w:rsid w:val="001B2009"/>
    <w:rsid w:val="001B32E6"/>
    <w:rsid w:val="001B3CAB"/>
    <w:rsid w:val="001B3FD9"/>
    <w:rsid w:val="001B4BA3"/>
    <w:rsid w:val="001B555B"/>
    <w:rsid w:val="001B7F30"/>
    <w:rsid w:val="001C1F4C"/>
    <w:rsid w:val="001C2064"/>
    <w:rsid w:val="001C3B58"/>
    <w:rsid w:val="001C4073"/>
    <w:rsid w:val="001C52BC"/>
    <w:rsid w:val="001C6933"/>
    <w:rsid w:val="001C7902"/>
    <w:rsid w:val="001D043C"/>
    <w:rsid w:val="001D0B2A"/>
    <w:rsid w:val="001D668F"/>
    <w:rsid w:val="001D67C5"/>
    <w:rsid w:val="001D791F"/>
    <w:rsid w:val="001E145A"/>
    <w:rsid w:val="001E17F0"/>
    <w:rsid w:val="001E22B7"/>
    <w:rsid w:val="001E409A"/>
    <w:rsid w:val="001E4E10"/>
    <w:rsid w:val="001E4E13"/>
    <w:rsid w:val="001E69A2"/>
    <w:rsid w:val="001E7F5F"/>
    <w:rsid w:val="001F2404"/>
    <w:rsid w:val="001F2DDC"/>
    <w:rsid w:val="001F3569"/>
    <w:rsid w:val="001F584C"/>
    <w:rsid w:val="001F704C"/>
    <w:rsid w:val="001F7EE0"/>
    <w:rsid w:val="00200254"/>
    <w:rsid w:val="00202577"/>
    <w:rsid w:val="00202748"/>
    <w:rsid w:val="00203C35"/>
    <w:rsid w:val="00203F04"/>
    <w:rsid w:val="00204002"/>
    <w:rsid w:val="002041E5"/>
    <w:rsid w:val="0020447B"/>
    <w:rsid w:val="00205DB6"/>
    <w:rsid w:val="00206164"/>
    <w:rsid w:val="00207D3C"/>
    <w:rsid w:val="002103CC"/>
    <w:rsid w:val="002123B9"/>
    <w:rsid w:val="0021279D"/>
    <w:rsid w:val="002137D3"/>
    <w:rsid w:val="00216716"/>
    <w:rsid w:val="002207FA"/>
    <w:rsid w:val="00222459"/>
    <w:rsid w:val="00227123"/>
    <w:rsid w:val="002316AF"/>
    <w:rsid w:val="00233111"/>
    <w:rsid w:val="002332CE"/>
    <w:rsid w:val="00234866"/>
    <w:rsid w:val="002352C9"/>
    <w:rsid w:val="00235A60"/>
    <w:rsid w:val="00236377"/>
    <w:rsid w:val="00237208"/>
    <w:rsid w:val="002372CB"/>
    <w:rsid w:val="00240426"/>
    <w:rsid w:val="00240DFE"/>
    <w:rsid w:val="00241FDA"/>
    <w:rsid w:val="00243D8E"/>
    <w:rsid w:val="00245084"/>
    <w:rsid w:val="00247645"/>
    <w:rsid w:val="0024774B"/>
    <w:rsid w:val="00247B9F"/>
    <w:rsid w:val="00250868"/>
    <w:rsid w:val="00252944"/>
    <w:rsid w:val="0025451D"/>
    <w:rsid w:val="0025507D"/>
    <w:rsid w:val="00256081"/>
    <w:rsid w:val="00260EE5"/>
    <w:rsid w:val="002632CB"/>
    <w:rsid w:val="0026407E"/>
    <w:rsid w:val="00264C4E"/>
    <w:rsid w:val="002663B5"/>
    <w:rsid w:val="0026689F"/>
    <w:rsid w:val="00266CDA"/>
    <w:rsid w:val="0027070A"/>
    <w:rsid w:val="002727CF"/>
    <w:rsid w:val="00273B7A"/>
    <w:rsid w:val="00274CFD"/>
    <w:rsid w:val="00276253"/>
    <w:rsid w:val="00277E04"/>
    <w:rsid w:val="00282CBA"/>
    <w:rsid w:val="002843A1"/>
    <w:rsid w:val="00286513"/>
    <w:rsid w:val="0029028B"/>
    <w:rsid w:val="002913CD"/>
    <w:rsid w:val="00292233"/>
    <w:rsid w:val="00292322"/>
    <w:rsid w:val="002937DE"/>
    <w:rsid w:val="002969E4"/>
    <w:rsid w:val="00297569"/>
    <w:rsid w:val="002A0373"/>
    <w:rsid w:val="002A0DB2"/>
    <w:rsid w:val="002A245B"/>
    <w:rsid w:val="002A31EF"/>
    <w:rsid w:val="002A3457"/>
    <w:rsid w:val="002A36D3"/>
    <w:rsid w:val="002A6C49"/>
    <w:rsid w:val="002A76B7"/>
    <w:rsid w:val="002B08A1"/>
    <w:rsid w:val="002B0CEE"/>
    <w:rsid w:val="002B1E2E"/>
    <w:rsid w:val="002B26AD"/>
    <w:rsid w:val="002B2A66"/>
    <w:rsid w:val="002B30BB"/>
    <w:rsid w:val="002B4EA9"/>
    <w:rsid w:val="002B7591"/>
    <w:rsid w:val="002C04E0"/>
    <w:rsid w:val="002C24DF"/>
    <w:rsid w:val="002C3C3F"/>
    <w:rsid w:val="002C6EF8"/>
    <w:rsid w:val="002D1A4A"/>
    <w:rsid w:val="002D2E13"/>
    <w:rsid w:val="002D3486"/>
    <w:rsid w:val="002D4AF1"/>
    <w:rsid w:val="002D550A"/>
    <w:rsid w:val="002D6326"/>
    <w:rsid w:val="002D70C8"/>
    <w:rsid w:val="002E2C65"/>
    <w:rsid w:val="002E4628"/>
    <w:rsid w:val="002F0345"/>
    <w:rsid w:val="002F0ED2"/>
    <w:rsid w:val="002F0FEC"/>
    <w:rsid w:val="002F12E9"/>
    <w:rsid w:val="002F178E"/>
    <w:rsid w:val="002F2E97"/>
    <w:rsid w:val="002F7386"/>
    <w:rsid w:val="00300142"/>
    <w:rsid w:val="003005C2"/>
    <w:rsid w:val="00300766"/>
    <w:rsid w:val="00301FCE"/>
    <w:rsid w:val="00306CE3"/>
    <w:rsid w:val="003102B7"/>
    <w:rsid w:val="003105AB"/>
    <w:rsid w:val="0031067B"/>
    <w:rsid w:val="00311AE4"/>
    <w:rsid w:val="00312B41"/>
    <w:rsid w:val="00313E1F"/>
    <w:rsid w:val="003206F7"/>
    <w:rsid w:val="003225E6"/>
    <w:rsid w:val="00325031"/>
    <w:rsid w:val="00325E99"/>
    <w:rsid w:val="003261B6"/>
    <w:rsid w:val="003271F6"/>
    <w:rsid w:val="00332A60"/>
    <w:rsid w:val="00335F02"/>
    <w:rsid w:val="003365D5"/>
    <w:rsid w:val="0033746E"/>
    <w:rsid w:val="003374D1"/>
    <w:rsid w:val="00337D45"/>
    <w:rsid w:val="00342096"/>
    <w:rsid w:val="003435AA"/>
    <w:rsid w:val="003435ED"/>
    <w:rsid w:val="00343864"/>
    <w:rsid w:val="00343C64"/>
    <w:rsid w:val="0034539C"/>
    <w:rsid w:val="00346588"/>
    <w:rsid w:val="00350B14"/>
    <w:rsid w:val="003535BE"/>
    <w:rsid w:val="0035384A"/>
    <w:rsid w:val="00354C6D"/>
    <w:rsid w:val="00357F73"/>
    <w:rsid w:val="00357FD5"/>
    <w:rsid w:val="0036015F"/>
    <w:rsid w:val="00360491"/>
    <w:rsid w:val="0036081B"/>
    <w:rsid w:val="003609DE"/>
    <w:rsid w:val="00361AE8"/>
    <w:rsid w:val="00363566"/>
    <w:rsid w:val="0036474C"/>
    <w:rsid w:val="0036519F"/>
    <w:rsid w:val="00365B74"/>
    <w:rsid w:val="00365D21"/>
    <w:rsid w:val="003723A8"/>
    <w:rsid w:val="00375747"/>
    <w:rsid w:val="00383351"/>
    <w:rsid w:val="003834D1"/>
    <w:rsid w:val="00383FDD"/>
    <w:rsid w:val="00384590"/>
    <w:rsid w:val="00385F01"/>
    <w:rsid w:val="00387830"/>
    <w:rsid w:val="00387DD0"/>
    <w:rsid w:val="003900A9"/>
    <w:rsid w:val="00390CF2"/>
    <w:rsid w:val="00393946"/>
    <w:rsid w:val="0039516A"/>
    <w:rsid w:val="003A0AA4"/>
    <w:rsid w:val="003A0C45"/>
    <w:rsid w:val="003A2126"/>
    <w:rsid w:val="003A27BF"/>
    <w:rsid w:val="003A3311"/>
    <w:rsid w:val="003A382D"/>
    <w:rsid w:val="003A38B2"/>
    <w:rsid w:val="003A4ADE"/>
    <w:rsid w:val="003A50C7"/>
    <w:rsid w:val="003A5728"/>
    <w:rsid w:val="003A65F7"/>
    <w:rsid w:val="003A7D5A"/>
    <w:rsid w:val="003B0281"/>
    <w:rsid w:val="003B1C0B"/>
    <w:rsid w:val="003D0436"/>
    <w:rsid w:val="003D113D"/>
    <w:rsid w:val="003D2B80"/>
    <w:rsid w:val="003D5526"/>
    <w:rsid w:val="003D60B7"/>
    <w:rsid w:val="003E1013"/>
    <w:rsid w:val="003E1448"/>
    <w:rsid w:val="003E1593"/>
    <w:rsid w:val="003E1AFF"/>
    <w:rsid w:val="003E226F"/>
    <w:rsid w:val="003E2AEE"/>
    <w:rsid w:val="003E42D4"/>
    <w:rsid w:val="003E5839"/>
    <w:rsid w:val="003E6457"/>
    <w:rsid w:val="003E6C59"/>
    <w:rsid w:val="003F0198"/>
    <w:rsid w:val="003F1CD7"/>
    <w:rsid w:val="003F1D05"/>
    <w:rsid w:val="003F2343"/>
    <w:rsid w:val="003F2EF0"/>
    <w:rsid w:val="003F4BC0"/>
    <w:rsid w:val="003F6CCA"/>
    <w:rsid w:val="0040160C"/>
    <w:rsid w:val="00407494"/>
    <w:rsid w:val="004074E3"/>
    <w:rsid w:val="0041068B"/>
    <w:rsid w:val="00415B22"/>
    <w:rsid w:val="0041611B"/>
    <w:rsid w:val="0041651E"/>
    <w:rsid w:val="0041738C"/>
    <w:rsid w:val="00420082"/>
    <w:rsid w:val="0042063B"/>
    <w:rsid w:val="00420992"/>
    <w:rsid w:val="004217A3"/>
    <w:rsid w:val="004311D7"/>
    <w:rsid w:val="00431B2B"/>
    <w:rsid w:val="00431EAD"/>
    <w:rsid w:val="00432E00"/>
    <w:rsid w:val="00433420"/>
    <w:rsid w:val="00437449"/>
    <w:rsid w:val="00437900"/>
    <w:rsid w:val="00440716"/>
    <w:rsid w:val="004411E3"/>
    <w:rsid w:val="00441C30"/>
    <w:rsid w:val="0044284B"/>
    <w:rsid w:val="00442B13"/>
    <w:rsid w:val="00443914"/>
    <w:rsid w:val="00445C22"/>
    <w:rsid w:val="00447E39"/>
    <w:rsid w:val="004524A6"/>
    <w:rsid w:val="004567DF"/>
    <w:rsid w:val="00460C7A"/>
    <w:rsid w:val="00461F25"/>
    <w:rsid w:val="00462F31"/>
    <w:rsid w:val="00470C8A"/>
    <w:rsid w:val="00471BF5"/>
    <w:rsid w:val="00472FAC"/>
    <w:rsid w:val="0047562A"/>
    <w:rsid w:val="004761F2"/>
    <w:rsid w:val="004770AF"/>
    <w:rsid w:val="0048043B"/>
    <w:rsid w:val="00481931"/>
    <w:rsid w:val="0048461A"/>
    <w:rsid w:val="00484EB3"/>
    <w:rsid w:val="00490122"/>
    <w:rsid w:val="00490E67"/>
    <w:rsid w:val="0049144B"/>
    <w:rsid w:val="00492328"/>
    <w:rsid w:val="0049332C"/>
    <w:rsid w:val="00493C70"/>
    <w:rsid w:val="004949E4"/>
    <w:rsid w:val="00495FE1"/>
    <w:rsid w:val="004A1514"/>
    <w:rsid w:val="004A1549"/>
    <w:rsid w:val="004A24DC"/>
    <w:rsid w:val="004A299B"/>
    <w:rsid w:val="004A440D"/>
    <w:rsid w:val="004A600D"/>
    <w:rsid w:val="004A60F2"/>
    <w:rsid w:val="004A665A"/>
    <w:rsid w:val="004A73DB"/>
    <w:rsid w:val="004A745D"/>
    <w:rsid w:val="004B4E5D"/>
    <w:rsid w:val="004B7AEE"/>
    <w:rsid w:val="004C0CDB"/>
    <w:rsid w:val="004C3698"/>
    <w:rsid w:val="004C430F"/>
    <w:rsid w:val="004C4801"/>
    <w:rsid w:val="004C4E62"/>
    <w:rsid w:val="004C4E71"/>
    <w:rsid w:val="004C5279"/>
    <w:rsid w:val="004C561F"/>
    <w:rsid w:val="004C5B25"/>
    <w:rsid w:val="004C64DE"/>
    <w:rsid w:val="004C657D"/>
    <w:rsid w:val="004C69C7"/>
    <w:rsid w:val="004D2A91"/>
    <w:rsid w:val="004D44F5"/>
    <w:rsid w:val="004D4F9B"/>
    <w:rsid w:val="004D5420"/>
    <w:rsid w:val="004D6501"/>
    <w:rsid w:val="004D7846"/>
    <w:rsid w:val="004E040B"/>
    <w:rsid w:val="004E05FA"/>
    <w:rsid w:val="004E3BEF"/>
    <w:rsid w:val="004E4352"/>
    <w:rsid w:val="004E6DEC"/>
    <w:rsid w:val="004F19BF"/>
    <w:rsid w:val="004F36DE"/>
    <w:rsid w:val="004F470C"/>
    <w:rsid w:val="004F4DD1"/>
    <w:rsid w:val="004F52A2"/>
    <w:rsid w:val="004F59FF"/>
    <w:rsid w:val="004F5CF1"/>
    <w:rsid w:val="004F6A8E"/>
    <w:rsid w:val="00501166"/>
    <w:rsid w:val="005013B1"/>
    <w:rsid w:val="005014B4"/>
    <w:rsid w:val="00501902"/>
    <w:rsid w:val="00501C46"/>
    <w:rsid w:val="0050350D"/>
    <w:rsid w:val="0050355C"/>
    <w:rsid w:val="00504A65"/>
    <w:rsid w:val="0051517E"/>
    <w:rsid w:val="00515928"/>
    <w:rsid w:val="00516865"/>
    <w:rsid w:val="00517D4F"/>
    <w:rsid w:val="0052086C"/>
    <w:rsid w:val="005216D5"/>
    <w:rsid w:val="00523080"/>
    <w:rsid w:val="00523FC0"/>
    <w:rsid w:val="005243AA"/>
    <w:rsid w:val="00524F05"/>
    <w:rsid w:val="00525386"/>
    <w:rsid w:val="005256A1"/>
    <w:rsid w:val="0052774C"/>
    <w:rsid w:val="0053230F"/>
    <w:rsid w:val="00532BFC"/>
    <w:rsid w:val="00533FF8"/>
    <w:rsid w:val="00534C32"/>
    <w:rsid w:val="005375A9"/>
    <w:rsid w:val="00541DCB"/>
    <w:rsid w:val="005423F9"/>
    <w:rsid w:val="00544A07"/>
    <w:rsid w:val="00545A71"/>
    <w:rsid w:val="00547239"/>
    <w:rsid w:val="005512A1"/>
    <w:rsid w:val="00552893"/>
    <w:rsid w:val="00554141"/>
    <w:rsid w:val="00554A66"/>
    <w:rsid w:val="00555FE5"/>
    <w:rsid w:val="005568B2"/>
    <w:rsid w:val="0056057B"/>
    <w:rsid w:val="00561E67"/>
    <w:rsid w:val="00562879"/>
    <w:rsid w:val="00563817"/>
    <w:rsid w:val="00563B64"/>
    <w:rsid w:val="0056498D"/>
    <w:rsid w:val="00565264"/>
    <w:rsid w:val="00566400"/>
    <w:rsid w:val="00572AAB"/>
    <w:rsid w:val="005745AF"/>
    <w:rsid w:val="0057519A"/>
    <w:rsid w:val="00575EAE"/>
    <w:rsid w:val="00575F05"/>
    <w:rsid w:val="005768FC"/>
    <w:rsid w:val="00576ABB"/>
    <w:rsid w:val="00581E47"/>
    <w:rsid w:val="00581F59"/>
    <w:rsid w:val="00582F08"/>
    <w:rsid w:val="00583916"/>
    <w:rsid w:val="00585615"/>
    <w:rsid w:val="00587787"/>
    <w:rsid w:val="00590698"/>
    <w:rsid w:val="00591F4C"/>
    <w:rsid w:val="0059282D"/>
    <w:rsid w:val="00593909"/>
    <w:rsid w:val="00595A9F"/>
    <w:rsid w:val="005A18A8"/>
    <w:rsid w:val="005A3705"/>
    <w:rsid w:val="005A5518"/>
    <w:rsid w:val="005A6BE9"/>
    <w:rsid w:val="005B1136"/>
    <w:rsid w:val="005B7236"/>
    <w:rsid w:val="005B7A70"/>
    <w:rsid w:val="005C036C"/>
    <w:rsid w:val="005C52B0"/>
    <w:rsid w:val="005C5360"/>
    <w:rsid w:val="005C56DC"/>
    <w:rsid w:val="005C5800"/>
    <w:rsid w:val="005C735A"/>
    <w:rsid w:val="005D1F75"/>
    <w:rsid w:val="005D22BA"/>
    <w:rsid w:val="005D24A8"/>
    <w:rsid w:val="005D3CDB"/>
    <w:rsid w:val="005D75A3"/>
    <w:rsid w:val="005D7C51"/>
    <w:rsid w:val="005E000B"/>
    <w:rsid w:val="005E2055"/>
    <w:rsid w:val="005E6091"/>
    <w:rsid w:val="005E64B2"/>
    <w:rsid w:val="005E7679"/>
    <w:rsid w:val="005E7BFE"/>
    <w:rsid w:val="005F02A4"/>
    <w:rsid w:val="005F4C3E"/>
    <w:rsid w:val="006011F0"/>
    <w:rsid w:val="00606561"/>
    <w:rsid w:val="0060777D"/>
    <w:rsid w:val="006108B4"/>
    <w:rsid w:val="0061557A"/>
    <w:rsid w:val="0062120B"/>
    <w:rsid w:val="006212DA"/>
    <w:rsid w:val="006217B5"/>
    <w:rsid w:val="006237A6"/>
    <w:rsid w:val="00625823"/>
    <w:rsid w:val="00625E4A"/>
    <w:rsid w:val="00626FA9"/>
    <w:rsid w:val="0062752A"/>
    <w:rsid w:val="00627E12"/>
    <w:rsid w:val="0063225C"/>
    <w:rsid w:val="006322A3"/>
    <w:rsid w:val="00632E75"/>
    <w:rsid w:val="00633D69"/>
    <w:rsid w:val="00633D9A"/>
    <w:rsid w:val="00634485"/>
    <w:rsid w:val="00640B87"/>
    <w:rsid w:val="006414B8"/>
    <w:rsid w:val="006414C4"/>
    <w:rsid w:val="00645241"/>
    <w:rsid w:val="00645C00"/>
    <w:rsid w:val="0065314B"/>
    <w:rsid w:val="00664405"/>
    <w:rsid w:val="00667E9B"/>
    <w:rsid w:val="00670EDD"/>
    <w:rsid w:val="00672BC4"/>
    <w:rsid w:val="006732A3"/>
    <w:rsid w:val="006755E2"/>
    <w:rsid w:val="00675941"/>
    <w:rsid w:val="0067666A"/>
    <w:rsid w:val="0068140E"/>
    <w:rsid w:val="00681473"/>
    <w:rsid w:val="00681EF7"/>
    <w:rsid w:val="00681FD5"/>
    <w:rsid w:val="00684828"/>
    <w:rsid w:val="00687F5E"/>
    <w:rsid w:val="006926E4"/>
    <w:rsid w:val="006928E0"/>
    <w:rsid w:val="00696506"/>
    <w:rsid w:val="00696603"/>
    <w:rsid w:val="00697B25"/>
    <w:rsid w:val="006A1823"/>
    <w:rsid w:val="006A3758"/>
    <w:rsid w:val="006A4548"/>
    <w:rsid w:val="006A5C6A"/>
    <w:rsid w:val="006A6D12"/>
    <w:rsid w:val="006A7D89"/>
    <w:rsid w:val="006B0E0F"/>
    <w:rsid w:val="006B16ED"/>
    <w:rsid w:val="006B1E1B"/>
    <w:rsid w:val="006B27C1"/>
    <w:rsid w:val="006B3073"/>
    <w:rsid w:val="006B4A38"/>
    <w:rsid w:val="006B4F7A"/>
    <w:rsid w:val="006B5715"/>
    <w:rsid w:val="006B57A8"/>
    <w:rsid w:val="006B6A9C"/>
    <w:rsid w:val="006C2A25"/>
    <w:rsid w:val="006C2C69"/>
    <w:rsid w:val="006C6098"/>
    <w:rsid w:val="006C6B3F"/>
    <w:rsid w:val="006D0D16"/>
    <w:rsid w:val="006D2228"/>
    <w:rsid w:val="006D2E98"/>
    <w:rsid w:val="006D3DD3"/>
    <w:rsid w:val="006D52C7"/>
    <w:rsid w:val="006D7032"/>
    <w:rsid w:val="006E2033"/>
    <w:rsid w:val="006E21A6"/>
    <w:rsid w:val="006E24DF"/>
    <w:rsid w:val="006E348E"/>
    <w:rsid w:val="006E4285"/>
    <w:rsid w:val="006E747E"/>
    <w:rsid w:val="006E7E46"/>
    <w:rsid w:val="006E7EF1"/>
    <w:rsid w:val="006E7F02"/>
    <w:rsid w:val="006F05D2"/>
    <w:rsid w:val="006F19BD"/>
    <w:rsid w:val="006F1C47"/>
    <w:rsid w:val="006F1CAF"/>
    <w:rsid w:val="006F2211"/>
    <w:rsid w:val="006F24B5"/>
    <w:rsid w:val="006F2C45"/>
    <w:rsid w:val="006F5863"/>
    <w:rsid w:val="006F6E44"/>
    <w:rsid w:val="006F7CC0"/>
    <w:rsid w:val="007006D7"/>
    <w:rsid w:val="00700909"/>
    <w:rsid w:val="007013FE"/>
    <w:rsid w:val="00702493"/>
    <w:rsid w:val="00702B5E"/>
    <w:rsid w:val="007038C7"/>
    <w:rsid w:val="00704474"/>
    <w:rsid w:val="0071024B"/>
    <w:rsid w:val="00710D2E"/>
    <w:rsid w:val="007136E9"/>
    <w:rsid w:val="0071549A"/>
    <w:rsid w:val="0071710A"/>
    <w:rsid w:val="00717734"/>
    <w:rsid w:val="00717990"/>
    <w:rsid w:val="00721745"/>
    <w:rsid w:val="00722B2E"/>
    <w:rsid w:val="007245A1"/>
    <w:rsid w:val="007303D6"/>
    <w:rsid w:val="00732E25"/>
    <w:rsid w:val="007338C0"/>
    <w:rsid w:val="00734F8C"/>
    <w:rsid w:val="00735693"/>
    <w:rsid w:val="00736052"/>
    <w:rsid w:val="00736B19"/>
    <w:rsid w:val="00736CB6"/>
    <w:rsid w:val="00741A68"/>
    <w:rsid w:val="007435E6"/>
    <w:rsid w:val="00743D25"/>
    <w:rsid w:val="00744AC0"/>
    <w:rsid w:val="007460E9"/>
    <w:rsid w:val="00746317"/>
    <w:rsid w:val="00747BC0"/>
    <w:rsid w:val="0075078A"/>
    <w:rsid w:val="00750CDE"/>
    <w:rsid w:val="00752945"/>
    <w:rsid w:val="00753C18"/>
    <w:rsid w:val="00754D5E"/>
    <w:rsid w:val="007556BB"/>
    <w:rsid w:val="00756285"/>
    <w:rsid w:val="0075784E"/>
    <w:rsid w:val="00757AD9"/>
    <w:rsid w:val="00760901"/>
    <w:rsid w:val="00760D44"/>
    <w:rsid w:val="00761231"/>
    <w:rsid w:val="00762CDD"/>
    <w:rsid w:val="00762EB2"/>
    <w:rsid w:val="007634D3"/>
    <w:rsid w:val="00763910"/>
    <w:rsid w:val="00763EEB"/>
    <w:rsid w:val="007644C7"/>
    <w:rsid w:val="00766C39"/>
    <w:rsid w:val="00767680"/>
    <w:rsid w:val="00770079"/>
    <w:rsid w:val="00770462"/>
    <w:rsid w:val="00771DBF"/>
    <w:rsid w:val="00773DF5"/>
    <w:rsid w:val="00774458"/>
    <w:rsid w:val="00775AF1"/>
    <w:rsid w:val="00776872"/>
    <w:rsid w:val="007769AE"/>
    <w:rsid w:val="00782DB2"/>
    <w:rsid w:val="0078373D"/>
    <w:rsid w:val="00785293"/>
    <w:rsid w:val="0078672C"/>
    <w:rsid w:val="0078767A"/>
    <w:rsid w:val="00787A69"/>
    <w:rsid w:val="00790880"/>
    <w:rsid w:val="00792D97"/>
    <w:rsid w:val="00794A9E"/>
    <w:rsid w:val="007959D3"/>
    <w:rsid w:val="00795F21"/>
    <w:rsid w:val="0079659C"/>
    <w:rsid w:val="007970E9"/>
    <w:rsid w:val="007A211E"/>
    <w:rsid w:val="007A2268"/>
    <w:rsid w:val="007A3632"/>
    <w:rsid w:val="007A48B0"/>
    <w:rsid w:val="007A4E64"/>
    <w:rsid w:val="007A614E"/>
    <w:rsid w:val="007A6551"/>
    <w:rsid w:val="007A70A5"/>
    <w:rsid w:val="007B0461"/>
    <w:rsid w:val="007B0F2F"/>
    <w:rsid w:val="007B266B"/>
    <w:rsid w:val="007B66BC"/>
    <w:rsid w:val="007B6A12"/>
    <w:rsid w:val="007B7DD3"/>
    <w:rsid w:val="007C02C2"/>
    <w:rsid w:val="007C07DA"/>
    <w:rsid w:val="007C0DE3"/>
    <w:rsid w:val="007C5038"/>
    <w:rsid w:val="007C526A"/>
    <w:rsid w:val="007C5D04"/>
    <w:rsid w:val="007C5ECD"/>
    <w:rsid w:val="007C7E30"/>
    <w:rsid w:val="007C7F47"/>
    <w:rsid w:val="007D0584"/>
    <w:rsid w:val="007D064D"/>
    <w:rsid w:val="007D1B09"/>
    <w:rsid w:val="007D1DE2"/>
    <w:rsid w:val="007D3B0F"/>
    <w:rsid w:val="007D4E82"/>
    <w:rsid w:val="007E3581"/>
    <w:rsid w:val="007E4324"/>
    <w:rsid w:val="007E474B"/>
    <w:rsid w:val="007E4F8A"/>
    <w:rsid w:val="007E5843"/>
    <w:rsid w:val="007E5ACA"/>
    <w:rsid w:val="007E7C10"/>
    <w:rsid w:val="007F29A7"/>
    <w:rsid w:val="007F29BA"/>
    <w:rsid w:val="007F2C00"/>
    <w:rsid w:val="007F50F6"/>
    <w:rsid w:val="007F52B6"/>
    <w:rsid w:val="007F6F52"/>
    <w:rsid w:val="0080084D"/>
    <w:rsid w:val="00803E80"/>
    <w:rsid w:val="008052A7"/>
    <w:rsid w:val="00805868"/>
    <w:rsid w:val="00812428"/>
    <w:rsid w:val="00814BBE"/>
    <w:rsid w:val="00814E86"/>
    <w:rsid w:val="00817EA9"/>
    <w:rsid w:val="00820A48"/>
    <w:rsid w:val="008217F3"/>
    <w:rsid w:val="00823DD0"/>
    <w:rsid w:val="00824389"/>
    <w:rsid w:val="00825976"/>
    <w:rsid w:val="00825BCB"/>
    <w:rsid w:val="00827546"/>
    <w:rsid w:val="00830215"/>
    <w:rsid w:val="00831240"/>
    <w:rsid w:val="00832D8B"/>
    <w:rsid w:val="008350B1"/>
    <w:rsid w:val="008373C4"/>
    <w:rsid w:val="0083792E"/>
    <w:rsid w:val="00840593"/>
    <w:rsid w:val="008406C8"/>
    <w:rsid w:val="00841148"/>
    <w:rsid w:val="00842C50"/>
    <w:rsid w:val="0084441C"/>
    <w:rsid w:val="00845970"/>
    <w:rsid w:val="0084757E"/>
    <w:rsid w:val="00850792"/>
    <w:rsid w:val="00850F49"/>
    <w:rsid w:val="008512C8"/>
    <w:rsid w:val="00852F75"/>
    <w:rsid w:val="00853596"/>
    <w:rsid w:val="008547DB"/>
    <w:rsid w:val="0085608E"/>
    <w:rsid w:val="0086241E"/>
    <w:rsid w:val="00865541"/>
    <w:rsid w:val="00865BA1"/>
    <w:rsid w:val="00865DBC"/>
    <w:rsid w:val="00865DDB"/>
    <w:rsid w:val="00867A41"/>
    <w:rsid w:val="00867ADB"/>
    <w:rsid w:val="00873FED"/>
    <w:rsid w:val="0088056F"/>
    <w:rsid w:val="00881831"/>
    <w:rsid w:val="008822B7"/>
    <w:rsid w:val="00883729"/>
    <w:rsid w:val="008844BE"/>
    <w:rsid w:val="00884A02"/>
    <w:rsid w:val="00884C99"/>
    <w:rsid w:val="008853CE"/>
    <w:rsid w:val="00885DC9"/>
    <w:rsid w:val="0088606D"/>
    <w:rsid w:val="00886D82"/>
    <w:rsid w:val="00886DFE"/>
    <w:rsid w:val="008873D9"/>
    <w:rsid w:val="00891797"/>
    <w:rsid w:val="00897675"/>
    <w:rsid w:val="008A0973"/>
    <w:rsid w:val="008A47B8"/>
    <w:rsid w:val="008A4DB3"/>
    <w:rsid w:val="008A5DC2"/>
    <w:rsid w:val="008A5E2C"/>
    <w:rsid w:val="008A6EC6"/>
    <w:rsid w:val="008A71EA"/>
    <w:rsid w:val="008B014B"/>
    <w:rsid w:val="008B125F"/>
    <w:rsid w:val="008B4293"/>
    <w:rsid w:val="008B5C1A"/>
    <w:rsid w:val="008B608C"/>
    <w:rsid w:val="008B7749"/>
    <w:rsid w:val="008B7B01"/>
    <w:rsid w:val="008C0467"/>
    <w:rsid w:val="008C400E"/>
    <w:rsid w:val="008C44B9"/>
    <w:rsid w:val="008C612C"/>
    <w:rsid w:val="008D1CCE"/>
    <w:rsid w:val="008D3F46"/>
    <w:rsid w:val="008D4272"/>
    <w:rsid w:val="008E1C3D"/>
    <w:rsid w:val="008E782D"/>
    <w:rsid w:val="008E7BCE"/>
    <w:rsid w:val="008F563F"/>
    <w:rsid w:val="008F5E9A"/>
    <w:rsid w:val="008F7419"/>
    <w:rsid w:val="00900391"/>
    <w:rsid w:val="00900EA5"/>
    <w:rsid w:val="009014E6"/>
    <w:rsid w:val="009019FA"/>
    <w:rsid w:val="00902A3F"/>
    <w:rsid w:val="0090776A"/>
    <w:rsid w:val="0091095E"/>
    <w:rsid w:val="0091109F"/>
    <w:rsid w:val="0091688E"/>
    <w:rsid w:val="0091799E"/>
    <w:rsid w:val="00917B43"/>
    <w:rsid w:val="009207B2"/>
    <w:rsid w:val="009224ED"/>
    <w:rsid w:val="00922A19"/>
    <w:rsid w:val="00924AF6"/>
    <w:rsid w:val="00924D01"/>
    <w:rsid w:val="0092533E"/>
    <w:rsid w:val="00926A8D"/>
    <w:rsid w:val="00926FDF"/>
    <w:rsid w:val="0093296E"/>
    <w:rsid w:val="00932C84"/>
    <w:rsid w:val="00933E79"/>
    <w:rsid w:val="00935333"/>
    <w:rsid w:val="00935839"/>
    <w:rsid w:val="009413BD"/>
    <w:rsid w:val="00941ECF"/>
    <w:rsid w:val="00943C27"/>
    <w:rsid w:val="009511FA"/>
    <w:rsid w:val="0095216E"/>
    <w:rsid w:val="00953951"/>
    <w:rsid w:val="00955CE2"/>
    <w:rsid w:val="00955E97"/>
    <w:rsid w:val="00957E60"/>
    <w:rsid w:val="00964B14"/>
    <w:rsid w:val="00964BFA"/>
    <w:rsid w:val="0096600A"/>
    <w:rsid w:val="009669C5"/>
    <w:rsid w:val="009675B0"/>
    <w:rsid w:val="00970A21"/>
    <w:rsid w:val="00971457"/>
    <w:rsid w:val="00971551"/>
    <w:rsid w:val="0097277C"/>
    <w:rsid w:val="00972913"/>
    <w:rsid w:val="00974B0E"/>
    <w:rsid w:val="009803AF"/>
    <w:rsid w:val="009809EF"/>
    <w:rsid w:val="009810EA"/>
    <w:rsid w:val="00981529"/>
    <w:rsid w:val="00982EF6"/>
    <w:rsid w:val="0098367E"/>
    <w:rsid w:val="00983821"/>
    <w:rsid w:val="00994885"/>
    <w:rsid w:val="00996E41"/>
    <w:rsid w:val="00997181"/>
    <w:rsid w:val="0099759A"/>
    <w:rsid w:val="009A09CE"/>
    <w:rsid w:val="009A10C4"/>
    <w:rsid w:val="009A173D"/>
    <w:rsid w:val="009A29CA"/>
    <w:rsid w:val="009A2E9B"/>
    <w:rsid w:val="009A565B"/>
    <w:rsid w:val="009A56FC"/>
    <w:rsid w:val="009A60CB"/>
    <w:rsid w:val="009A6410"/>
    <w:rsid w:val="009A7213"/>
    <w:rsid w:val="009B10A5"/>
    <w:rsid w:val="009B2243"/>
    <w:rsid w:val="009B2374"/>
    <w:rsid w:val="009B2EAC"/>
    <w:rsid w:val="009B353E"/>
    <w:rsid w:val="009B595D"/>
    <w:rsid w:val="009C30BA"/>
    <w:rsid w:val="009C3C88"/>
    <w:rsid w:val="009C47BE"/>
    <w:rsid w:val="009C5F3A"/>
    <w:rsid w:val="009C6DBD"/>
    <w:rsid w:val="009C7722"/>
    <w:rsid w:val="009C7CAA"/>
    <w:rsid w:val="009D25C3"/>
    <w:rsid w:val="009D3467"/>
    <w:rsid w:val="009D3F8F"/>
    <w:rsid w:val="009D7D37"/>
    <w:rsid w:val="009E2180"/>
    <w:rsid w:val="009E4F51"/>
    <w:rsid w:val="009E5727"/>
    <w:rsid w:val="009E681B"/>
    <w:rsid w:val="009F095D"/>
    <w:rsid w:val="009F122D"/>
    <w:rsid w:val="009F1A9C"/>
    <w:rsid w:val="009F27F2"/>
    <w:rsid w:val="009F2B53"/>
    <w:rsid w:val="009F4E68"/>
    <w:rsid w:val="009F691A"/>
    <w:rsid w:val="009F76D8"/>
    <w:rsid w:val="00A00DB1"/>
    <w:rsid w:val="00A011E9"/>
    <w:rsid w:val="00A044FA"/>
    <w:rsid w:val="00A07243"/>
    <w:rsid w:val="00A12567"/>
    <w:rsid w:val="00A12E9E"/>
    <w:rsid w:val="00A14AC4"/>
    <w:rsid w:val="00A22659"/>
    <w:rsid w:val="00A277B8"/>
    <w:rsid w:val="00A27B57"/>
    <w:rsid w:val="00A30125"/>
    <w:rsid w:val="00A326CD"/>
    <w:rsid w:val="00A32A5A"/>
    <w:rsid w:val="00A32B67"/>
    <w:rsid w:val="00A32EE5"/>
    <w:rsid w:val="00A36861"/>
    <w:rsid w:val="00A36C34"/>
    <w:rsid w:val="00A36C98"/>
    <w:rsid w:val="00A371B2"/>
    <w:rsid w:val="00A402EA"/>
    <w:rsid w:val="00A45098"/>
    <w:rsid w:val="00A458C5"/>
    <w:rsid w:val="00A46E66"/>
    <w:rsid w:val="00A470BE"/>
    <w:rsid w:val="00A53F88"/>
    <w:rsid w:val="00A54A09"/>
    <w:rsid w:val="00A55E2D"/>
    <w:rsid w:val="00A5602B"/>
    <w:rsid w:val="00A626D9"/>
    <w:rsid w:val="00A62A9E"/>
    <w:rsid w:val="00A6356B"/>
    <w:rsid w:val="00A6422F"/>
    <w:rsid w:val="00A64938"/>
    <w:rsid w:val="00A758F7"/>
    <w:rsid w:val="00A805AB"/>
    <w:rsid w:val="00A82CD4"/>
    <w:rsid w:val="00A84A6D"/>
    <w:rsid w:val="00A85493"/>
    <w:rsid w:val="00A90F06"/>
    <w:rsid w:val="00A96059"/>
    <w:rsid w:val="00AA1BA7"/>
    <w:rsid w:val="00AA1F44"/>
    <w:rsid w:val="00AA2292"/>
    <w:rsid w:val="00AA2AFF"/>
    <w:rsid w:val="00AA2BCD"/>
    <w:rsid w:val="00AA5529"/>
    <w:rsid w:val="00AB2293"/>
    <w:rsid w:val="00AB27CA"/>
    <w:rsid w:val="00AB45AA"/>
    <w:rsid w:val="00AB482A"/>
    <w:rsid w:val="00AB6380"/>
    <w:rsid w:val="00AC1CC7"/>
    <w:rsid w:val="00AC5415"/>
    <w:rsid w:val="00AC5C85"/>
    <w:rsid w:val="00AC733C"/>
    <w:rsid w:val="00AD306E"/>
    <w:rsid w:val="00AD3757"/>
    <w:rsid w:val="00AD38AB"/>
    <w:rsid w:val="00AD4618"/>
    <w:rsid w:val="00AD51C0"/>
    <w:rsid w:val="00AE1343"/>
    <w:rsid w:val="00AE33D8"/>
    <w:rsid w:val="00AE431E"/>
    <w:rsid w:val="00AE4C98"/>
    <w:rsid w:val="00AE5068"/>
    <w:rsid w:val="00AE5070"/>
    <w:rsid w:val="00AE5693"/>
    <w:rsid w:val="00AE663A"/>
    <w:rsid w:val="00AE6F19"/>
    <w:rsid w:val="00AE7272"/>
    <w:rsid w:val="00AE73A1"/>
    <w:rsid w:val="00AE76AC"/>
    <w:rsid w:val="00AF102C"/>
    <w:rsid w:val="00AF23F7"/>
    <w:rsid w:val="00AF2A19"/>
    <w:rsid w:val="00AF3704"/>
    <w:rsid w:val="00AF445C"/>
    <w:rsid w:val="00B02B35"/>
    <w:rsid w:val="00B02B53"/>
    <w:rsid w:val="00B04CA8"/>
    <w:rsid w:val="00B073A6"/>
    <w:rsid w:val="00B13B5E"/>
    <w:rsid w:val="00B13CDC"/>
    <w:rsid w:val="00B1403C"/>
    <w:rsid w:val="00B169BA"/>
    <w:rsid w:val="00B16AB6"/>
    <w:rsid w:val="00B16E4B"/>
    <w:rsid w:val="00B2177A"/>
    <w:rsid w:val="00B2431D"/>
    <w:rsid w:val="00B251C9"/>
    <w:rsid w:val="00B26EBD"/>
    <w:rsid w:val="00B305E8"/>
    <w:rsid w:val="00B31B56"/>
    <w:rsid w:val="00B322EB"/>
    <w:rsid w:val="00B32B4C"/>
    <w:rsid w:val="00B3488D"/>
    <w:rsid w:val="00B363E5"/>
    <w:rsid w:val="00B402E0"/>
    <w:rsid w:val="00B40B47"/>
    <w:rsid w:val="00B43FE1"/>
    <w:rsid w:val="00B448E5"/>
    <w:rsid w:val="00B46C58"/>
    <w:rsid w:val="00B46E87"/>
    <w:rsid w:val="00B50D58"/>
    <w:rsid w:val="00B54897"/>
    <w:rsid w:val="00B618B1"/>
    <w:rsid w:val="00B62266"/>
    <w:rsid w:val="00B63235"/>
    <w:rsid w:val="00B636FF"/>
    <w:rsid w:val="00B63BD5"/>
    <w:rsid w:val="00B655D8"/>
    <w:rsid w:val="00B70122"/>
    <w:rsid w:val="00B708DB"/>
    <w:rsid w:val="00B73946"/>
    <w:rsid w:val="00B74E70"/>
    <w:rsid w:val="00B751DD"/>
    <w:rsid w:val="00B770B6"/>
    <w:rsid w:val="00B775D5"/>
    <w:rsid w:val="00B818D1"/>
    <w:rsid w:val="00B82D0B"/>
    <w:rsid w:val="00B83975"/>
    <w:rsid w:val="00B847AE"/>
    <w:rsid w:val="00B851BE"/>
    <w:rsid w:val="00B858C0"/>
    <w:rsid w:val="00B86C3E"/>
    <w:rsid w:val="00B87138"/>
    <w:rsid w:val="00B92643"/>
    <w:rsid w:val="00B93BB2"/>
    <w:rsid w:val="00B95C65"/>
    <w:rsid w:val="00B971A7"/>
    <w:rsid w:val="00BA1BA5"/>
    <w:rsid w:val="00BA21F2"/>
    <w:rsid w:val="00BA4C55"/>
    <w:rsid w:val="00BA4C9D"/>
    <w:rsid w:val="00BA526D"/>
    <w:rsid w:val="00BA5F5F"/>
    <w:rsid w:val="00BA64B6"/>
    <w:rsid w:val="00BB1335"/>
    <w:rsid w:val="00BB2043"/>
    <w:rsid w:val="00BB40A8"/>
    <w:rsid w:val="00BB4835"/>
    <w:rsid w:val="00BB4946"/>
    <w:rsid w:val="00BB717F"/>
    <w:rsid w:val="00BB7F6B"/>
    <w:rsid w:val="00BC10F3"/>
    <w:rsid w:val="00BC1AB3"/>
    <w:rsid w:val="00BC1CA8"/>
    <w:rsid w:val="00BC273B"/>
    <w:rsid w:val="00BC4CFE"/>
    <w:rsid w:val="00BC5EC8"/>
    <w:rsid w:val="00BC76CB"/>
    <w:rsid w:val="00BC772B"/>
    <w:rsid w:val="00BD2253"/>
    <w:rsid w:val="00BD25F3"/>
    <w:rsid w:val="00BD33AD"/>
    <w:rsid w:val="00BD3BBB"/>
    <w:rsid w:val="00BD454B"/>
    <w:rsid w:val="00BD4573"/>
    <w:rsid w:val="00BD4804"/>
    <w:rsid w:val="00BD4CCE"/>
    <w:rsid w:val="00BD4FF6"/>
    <w:rsid w:val="00BD5BB1"/>
    <w:rsid w:val="00BE0348"/>
    <w:rsid w:val="00BE2AC1"/>
    <w:rsid w:val="00BE2DC3"/>
    <w:rsid w:val="00BE4965"/>
    <w:rsid w:val="00BF0C38"/>
    <w:rsid w:val="00BF1355"/>
    <w:rsid w:val="00BF50C0"/>
    <w:rsid w:val="00C0071C"/>
    <w:rsid w:val="00C007A0"/>
    <w:rsid w:val="00C03608"/>
    <w:rsid w:val="00C04342"/>
    <w:rsid w:val="00C04DF3"/>
    <w:rsid w:val="00C05752"/>
    <w:rsid w:val="00C062D5"/>
    <w:rsid w:val="00C07B69"/>
    <w:rsid w:val="00C145E3"/>
    <w:rsid w:val="00C1637C"/>
    <w:rsid w:val="00C22FB8"/>
    <w:rsid w:val="00C23C05"/>
    <w:rsid w:val="00C25469"/>
    <w:rsid w:val="00C30F82"/>
    <w:rsid w:val="00C31364"/>
    <w:rsid w:val="00C31539"/>
    <w:rsid w:val="00C33CC6"/>
    <w:rsid w:val="00C3477B"/>
    <w:rsid w:val="00C35F89"/>
    <w:rsid w:val="00C36E21"/>
    <w:rsid w:val="00C3706E"/>
    <w:rsid w:val="00C424E7"/>
    <w:rsid w:val="00C42818"/>
    <w:rsid w:val="00C438D8"/>
    <w:rsid w:val="00C43BAE"/>
    <w:rsid w:val="00C443F9"/>
    <w:rsid w:val="00C445CF"/>
    <w:rsid w:val="00C45E00"/>
    <w:rsid w:val="00C51B8F"/>
    <w:rsid w:val="00C51D5D"/>
    <w:rsid w:val="00C53346"/>
    <w:rsid w:val="00C62004"/>
    <w:rsid w:val="00C6218D"/>
    <w:rsid w:val="00C627F4"/>
    <w:rsid w:val="00C633CE"/>
    <w:rsid w:val="00C6441C"/>
    <w:rsid w:val="00C65269"/>
    <w:rsid w:val="00C70B87"/>
    <w:rsid w:val="00C761B3"/>
    <w:rsid w:val="00C77AB9"/>
    <w:rsid w:val="00C805CC"/>
    <w:rsid w:val="00C80BD9"/>
    <w:rsid w:val="00C81A90"/>
    <w:rsid w:val="00C83203"/>
    <w:rsid w:val="00C8418A"/>
    <w:rsid w:val="00C8481A"/>
    <w:rsid w:val="00C850D5"/>
    <w:rsid w:val="00C85A1D"/>
    <w:rsid w:val="00C85E1A"/>
    <w:rsid w:val="00C864F4"/>
    <w:rsid w:val="00C87AA9"/>
    <w:rsid w:val="00C908B5"/>
    <w:rsid w:val="00C914B5"/>
    <w:rsid w:val="00C91591"/>
    <w:rsid w:val="00C919F1"/>
    <w:rsid w:val="00C935F1"/>
    <w:rsid w:val="00C94BDB"/>
    <w:rsid w:val="00C94C3F"/>
    <w:rsid w:val="00C94D00"/>
    <w:rsid w:val="00C95250"/>
    <w:rsid w:val="00C9765A"/>
    <w:rsid w:val="00CA1105"/>
    <w:rsid w:val="00CA32EF"/>
    <w:rsid w:val="00CA449A"/>
    <w:rsid w:val="00CA5276"/>
    <w:rsid w:val="00CA709C"/>
    <w:rsid w:val="00CB0617"/>
    <w:rsid w:val="00CB4267"/>
    <w:rsid w:val="00CB4957"/>
    <w:rsid w:val="00CB5AEC"/>
    <w:rsid w:val="00CB6AC7"/>
    <w:rsid w:val="00CB796D"/>
    <w:rsid w:val="00CB7F52"/>
    <w:rsid w:val="00CC075B"/>
    <w:rsid w:val="00CC3199"/>
    <w:rsid w:val="00CC38C2"/>
    <w:rsid w:val="00CC4483"/>
    <w:rsid w:val="00CC4B48"/>
    <w:rsid w:val="00CC53E7"/>
    <w:rsid w:val="00CD0B43"/>
    <w:rsid w:val="00CD0BE8"/>
    <w:rsid w:val="00CD2492"/>
    <w:rsid w:val="00CD4FC9"/>
    <w:rsid w:val="00CD5B1A"/>
    <w:rsid w:val="00CD652D"/>
    <w:rsid w:val="00CD6F43"/>
    <w:rsid w:val="00CD7339"/>
    <w:rsid w:val="00CE0349"/>
    <w:rsid w:val="00CE61D1"/>
    <w:rsid w:val="00CE6C7D"/>
    <w:rsid w:val="00CE75C1"/>
    <w:rsid w:val="00CF04AA"/>
    <w:rsid w:val="00CF1340"/>
    <w:rsid w:val="00CF1F17"/>
    <w:rsid w:val="00CF2CEF"/>
    <w:rsid w:val="00CF3E22"/>
    <w:rsid w:val="00CF412B"/>
    <w:rsid w:val="00CF441F"/>
    <w:rsid w:val="00CF76FB"/>
    <w:rsid w:val="00CF7DD3"/>
    <w:rsid w:val="00D05DDC"/>
    <w:rsid w:val="00D063B6"/>
    <w:rsid w:val="00D112EF"/>
    <w:rsid w:val="00D1260E"/>
    <w:rsid w:val="00D13D29"/>
    <w:rsid w:val="00D20783"/>
    <w:rsid w:val="00D2082C"/>
    <w:rsid w:val="00D245E8"/>
    <w:rsid w:val="00D260C7"/>
    <w:rsid w:val="00D27704"/>
    <w:rsid w:val="00D30C1C"/>
    <w:rsid w:val="00D3143D"/>
    <w:rsid w:val="00D321C2"/>
    <w:rsid w:val="00D341B2"/>
    <w:rsid w:val="00D36E62"/>
    <w:rsid w:val="00D376CE"/>
    <w:rsid w:val="00D40122"/>
    <w:rsid w:val="00D4477B"/>
    <w:rsid w:val="00D47E2D"/>
    <w:rsid w:val="00D509F8"/>
    <w:rsid w:val="00D51913"/>
    <w:rsid w:val="00D51FA4"/>
    <w:rsid w:val="00D5290F"/>
    <w:rsid w:val="00D54649"/>
    <w:rsid w:val="00D57839"/>
    <w:rsid w:val="00D6072C"/>
    <w:rsid w:val="00D6341E"/>
    <w:rsid w:val="00D657CA"/>
    <w:rsid w:val="00D65E26"/>
    <w:rsid w:val="00D67B07"/>
    <w:rsid w:val="00D700B8"/>
    <w:rsid w:val="00D7035E"/>
    <w:rsid w:val="00D707F6"/>
    <w:rsid w:val="00D71F9F"/>
    <w:rsid w:val="00D7289D"/>
    <w:rsid w:val="00D73F59"/>
    <w:rsid w:val="00D76C68"/>
    <w:rsid w:val="00D817A0"/>
    <w:rsid w:val="00D81C8F"/>
    <w:rsid w:val="00D83F74"/>
    <w:rsid w:val="00D849F5"/>
    <w:rsid w:val="00D871D8"/>
    <w:rsid w:val="00D93407"/>
    <w:rsid w:val="00D93ADA"/>
    <w:rsid w:val="00D94FC1"/>
    <w:rsid w:val="00D96613"/>
    <w:rsid w:val="00D97411"/>
    <w:rsid w:val="00D97618"/>
    <w:rsid w:val="00DA1F11"/>
    <w:rsid w:val="00DA317F"/>
    <w:rsid w:val="00DA31CE"/>
    <w:rsid w:val="00DA570F"/>
    <w:rsid w:val="00DA695D"/>
    <w:rsid w:val="00DB29BB"/>
    <w:rsid w:val="00DB3D3D"/>
    <w:rsid w:val="00DB51FD"/>
    <w:rsid w:val="00DB7BA0"/>
    <w:rsid w:val="00DB7D5A"/>
    <w:rsid w:val="00DC1266"/>
    <w:rsid w:val="00DC2BB1"/>
    <w:rsid w:val="00DC4C72"/>
    <w:rsid w:val="00DC5446"/>
    <w:rsid w:val="00DC68E7"/>
    <w:rsid w:val="00DC71C4"/>
    <w:rsid w:val="00DC77C5"/>
    <w:rsid w:val="00DD0379"/>
    <w:rsid w:val="00DD0F7C"/>
    <w:rsid w:val="00DD1110"/>
    <w:rsid w:val="00DD1512"/>
    <w:rsid w:val="00DD2D71"/>
    <w:rsid w:val="00DD4D81"/>
    <w:rsid w:val="00DD6835"/>
    <w:rsid w:val="00DD6F44"/>
    <w:rsid w:val="00DE17C0"/>
    <w:rsid w:val="00DE21FD"/>
    <w:rsid w:val="00DE2CDC"/>
    <w:rsid w:val="00DE53DB"/>
    <w:rsid w:val="00DE7E70"/>
    <w:rsid w:val="00DF0DEA"/>
    <w:rsid w:val="00DF13E8"/>
    <w:rsid w:val="00DF1450"/>
    <w:rsid w:val="00DF1CCC"/>
    <w:rsid w:val="00DF2547"/>
    <w:rsid w:val="00DF2A7A"/>
    <w:rsid w:val="00DF2D8E"/>
    <w:rsid w:val="00DF4881"/>
    <w:rsid w:val="00DF5244"/>
    <w:rsid w:val="00E005BC"/>
    <w:rsid w:val="00E00994"/>
    <w:rsid w:val="00E0160A"/>
    <w:rsid w:val="00E016C3"/>
    <w:rsid w:val="00E0209B"/>
    <w:rsid w:val="00E03CFF"/>
    <w:rsid w:val="00E06DE4"/>
    <w:rsid w:val="00E12B64"/>
    <w:rsid w:val="00E147B1"/>
    <w:rsid w:val="00E17E78"/>
    <w:rsid w:val="00E17F09"/>
    <w:rsid w:val="00E17F11"/>
    <w:rsid w:val="00E22411"/>
    <w:rsid w:val="00E25AD4"/>
    <w:rsid w:val="00E26772"/>
    <w:rsid w:val="00E27B56"/>
    <w:rsid w:val="00E33124"/>
    <w:rsid w:val="00E35619"/>
    <w:rsid w:val="00E36E6A"/>
    <w:rsid w:val="00E41F8F"/>
    <w:rsid w:val="00E42B76"/>
    <w:rsid w:val="00E445BB"/>
    <w:rsid w:val="00E44D1C"/>
    <w:rsid w:val="00E464B2"/>
    <w:rsid w:val="00E513D7"/>
    <w:rsid w:val="00E532E8"/>
    <w:rsid w:val="00E548F8"/>
    <w:rsid w:val="00E552A7"/>
    <w:rsid w:val="00E57667"/>
    <w:rsid w:val="00E6240F"/>
    <w:rsid w:val="00E657D6"/>
    <w:rsid w:val="00E65D07"/>
    <w:rsid w:val="00E66873"/>
    <w:rsid w:val="00E67ADF"/>
    <w:rsid w:val="00E714B4"/>
    <w:rsid w:val="00E72CE0"/>
    <w:rsid w:val="00E75B0E"/>
    <w:rsid w:val="00E75C33"/>
    <w:rsid w:val="00E76EF6"/>
    <w:rsid w:val="00E76F61"/>
    <w:rsid w:val="00E7774F"/>
    <w:rsid w:val="00E81A15"/>
    <w:rsid w:val="00E83248"/>
    <w:rsid w:val="00E8358F"/>
    <w:rsid w:val="00E85B31"/>
    <w:rsid w:val="00E90C36"/>
    <w:rsid w:val="00E90DA6"/>
    <w:rsid w:val="00E9590D"/>
    <w:rsid w:val="00E97B80"/>
    <w:rsid w:val="00EA0BDB"/>
    <w:rsid w:val="00EA25AB"/>
    <w:rsid w:val="00EA42D7"/>
    <w:rsid w:val="00EA5629"/>
    <w:rsid w:val="00EA6428"/>
    <w:rsid w:val="00EA7173"/>
    <w:rsid w:val="00EB0983"/>
    <w:rsid w:val="00EB2504"/>
    <w:rsid w:val="00EB3F37"/>
    <w:rsid w:val="00EB4849"/>
    <w:rsid w:val="00EB66C9"/>
    <w:rsid w:val="00EC16A6"/>
    <w:rsid w:val="00EC185E"/>
    <w:rsid w:val="00EC20DC"/>
    <w:rsid w:val="00EC2A82"/>
    <w:rsid w:val="00EC4130"/>
    <w:rsid w:val="00EC45BC"/>
    <w:rsid w:val="00EC4A99"/>
    <w:rsid w:val="00EC5E76"/>
    <w:rsid w:val="00ED09E0"/>
    <w:rsid w:val="00ED2CCB"/>
    <w:rsid w:val="00ED3A66"/>
    <w:rsid w:val="00ED6AF3"/>
    <w:rsid w:val="00ED6C02"/>
    <w:rsid w:val="00EE0889"/>
    <w:rsid w:val="00EE309D"/>
    <w:rsid w:val="00EE392E"/>
    <w:rsid w:val="00EE41C5"/>
    <w:rsid w:val="00EE42A0"/>
    <w:rsid w:val="00EE4FB8"/>
    <w:rsid w:val="00EE514E"/>
    <w:rsid w:val="00EE66D9"/>
    <w:rsid w:val="00EF05F2"/>
    <w:rsid w:val="00EF1E08"/>
    <w:rsid w:val="00EF2A7B"/>
    <w:rsid w:val="00EF3DDB"/>
    <w:rsid w:val="00EF6C73"/>
    <w:rsid w:val="00EF70A2"/>
    <w:rsid w:val="00F04A17"/>
    <w:rsid w:val="00F05D8A"/>
    <w:rsid w:val="00F0669B"/>
    <w:rsid w:val="00F07155"/>
    <w:rsid w:val="00F07795"/>
    <w:rsid w:val="00F10631"/>
    <w:rsid w:val="00F12978"/>
    <w:rsid w:val="00F12D5E"/>
    <w:rsid w:val="00F147DE"/>
    <w:rsid w:val="00F17E0A"/>
    <w:rsid w:val="00F204D9"/>
    <w:rsid w:val="00F20C8D"/>
    <w:rsid w:val="00F20E31"/>
    <w:rsid w:val="00F24932"/>
    <w:rsid w:val="00F25D2B"/>
    <w:rsid w:val="00F309EF"/>
    <w:rsid w:val="00F320C3"/>
    <w:rsid w:val="00F3296E"/>
    <w:rsid w:val="00F332D3"/>
    <w:rsid w:val="00F337EC"/>
    <w:rsid w:val="00F351DC"/>
    <w:rsid w:val="00F376FE"/>
    <w:rsid w:val="00F4141D"/>
    <w:rsid w:val="00F441B6"/>
    <w:rsid w:val="00F44B5E"/>
    <w:rsid w:val="00F46A3C"/>
    <w:rsid w:val="00F47476"/>
    <w:rsid w:val="00F47531"/>
    <w:rsid w:val="00F50CF0"/>
    <w:rsid w:val="00F5159B"/>
    <w:rsid w:val="00F54EAE"/>
    <w:rsid w:val="00F5668E"/>
    <w:rsid w:val="00F60766"/>
    <w:rsid w:val="00F610EC"/>
    <w:rsid w:val="00F6139F"/>
    <w:rsid w:val="00F640B2"/>
    <w:rsid w:val="00F64F52"/>
    <w:rsid w:val="00F67E77"/>
    <w:rsid w:val="00F71290"/>
    <w:rsid w:val="00F71D1C"/>
    <w:rsid w:val="00F71F32"/>
    <w:rsid w:val="00F738A4"/>
    <w:rsid w:val="00F75145"/>
    <w:rsid w:val="00F75880"/>
    <w:rsid w:val="00F759A9"/>
    <w:rsid w:val="00F80A6D"/>
    <w:rsid w:val="00F80D6A"/>
    <w:rsid w:val="00F83BE8"/>
    <w:rsid w:val="00F83EA2"/>
    <w:rsid w:val="00F8529A"/>
    <w:rsid w:val="00F86A07"/>
    <w:rsid w:val="00F877C9"/>
    <w:rsid w:val="00F91BEC"/>
    <w:rsid w:val="00F95546"/>
    <w:rsid w:val="00F963E4"/>
    <w:rsid w:val="00F97F46"/>
    <w:rsid w:val="00FA3CFA"/>
    <w:rsid w:val="00FA50EB"/>
    <w:rsid w:val="00FA66B4"/>
    <w:rsid w:val="00FA67B7"/>
    <w:rsid w:val="00FA69DF"/>
    <w:rsid w:val="00FA71E0"/>
    <w:rsid w:val="00FA7E22"/>
    <w:rsid w:val="00FB214D"/>
    <w:rsid w:val="00FB26C7"/>
    <w:rsid w:val="00FB4319"/>
    <w:rsid w:val="00FB4922"/>
    <w:rsid w:val="00FB584C"/>
    <w:rsid w:val="00FB6445"/>
    <w:rsid w:val="00FB7534"/>
    <w:rsid w:val="00FC6546"/>
    <w:rsid w:val="00FC67EE"/>
    <w:rsid w:val="00FC6B6B"/>
    <w:rsid w:val="00FC72F2"/>
    <w:rsid w:val="00FD01EC"/>
    <w:rsid w:val="00FD0B6B"/>
    <w:rsid w:val="00FD1851"/>
    <w:rsid w:val="00FD2794"/>
    <w:rsid w:val="00FD6718"/>
    <w:rsid w:val="00FE088E"/>
    <w:rsid w:val="00FE179D"/>
    <w:rsid w:val="00FE1CD6"/>
    <w:rsid w:val="00FE2C01"/>
    <w:rsid w:val="00FE49C2"/>
    <w:rsid w:val="00FE795A"/>
    <w:rsid w:val="00FF2F5F"/>
    <w:rsid w:val="00FF3C69"/>
    <w:rsid w:val="00FF5B58"/>
    <w:rsid w:val="00FF66F8"/>
    <w:rsid w:val="00FF7AE1"/>
    <w:rsid w:val="00FF7F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07CA614"/>
  <w15:docId w15:val="{58E52567-74DB-4136-99DD-DAF5E5FB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5E3"/>
    <w:rPr>
      <w:rFonts w:eastAsia="Times New Roman"/>
      <w:lang w:eastAsia="en-US"/>
    </w:rPr>
  </w:style>
  <w:style w:type="paragraph" w:styleId="Heading1">
    <w:name w:val="heading 1"/>
    <w:basedOn w:val="Normal"/>
    <w:next w:val="Heading2"/>
    <w:qFormat/>
    <w:rsid w:val="00C145E3"/>
    <w:pPr>
      <w:keepNext/>
      <w:numPr>
        <w:numId w:val="1"/>
      </w:numPr>
      <w:pBdr>
        <w:top w:val="single" w:sz="6" w:space="2" w:color="auto"/>
      </w:pBdr>
      <w:spacing w:before="240" w:after="120"/>
      <w:outlineLvl w:val="0"/>
    </w:pPr>
    <w:rPr>
      <w:b/>
      <w:sz w:val="28"/>
    </w:rPr>
  </w:style>
  <w:style w:type="paragraph" w:styleId="Heading2">
    <w:name w:val="heading 2"/>
    <w:basedOn w:val="Normal"/>
    <w:next w:val="Indent2"/>
    <w:qFormat/>
    <w:rsid w:val="00C145E3"/>
    <w:pPr>
      <w:keepNext/>
      <w:numPr>
        <w:ilvl w:val="1"/>
        <w:numId w:val="1"/>
      </w:numPr>
      <w:tabs>
        <w:tab w:val="clear" w:pos="737"/>
      </w:tabs>
      <w:spacing w:before="120" w:after="120"/>
      <w:outlineLvl w:val="1"/>
    </w:pPr>
    <w:rPr>
      <w:b/>
      <w:sz w:val="22"/>
    </w:rPr>
  </w:style>
  <w:style w:type="paragraph" w:styleId="Heading3">
    <w:name w:val="heading 3"/>
    <w:basedOn w:val="Normal"/>
    <w:qFormat/>
    <w:rsid w:val="00C145E3"/>
    <w:pPr>
      <w:numPr>
        <w:ilvl w:val="2"/>
        <w:numId w:val="1"/>
      </w:numPr>
      <w:tabs>
        <w:tab w:val="clear" w:pos="1474"/>
      </w:tabs>
      <w:spacing w:after="240"/>
      <w:outlineLvl w:val="2"/>
    </w:pPr>
  </w:style>
  <w:style w:type="paragraph" w:styleId="Heading4">
    <w:name w:val="heading 4"/>
    <w:basedOn w:val="Normal"/>
    <w:qFormat/>
    <w:rsid w:val="00C145E3"/>
    <w:pPr>
      <w:numPr>
        <w:ilvl w:val="3"/>
        <w:numId w:val="1"/>
      </w:numPr>
      <w:tabs>
        <w:tab w:val="clear" w:pos="2211"/>
      </w:tabs>
      <w:spacing w:after="240"/>
      <w:outlineLvl w:val="3"/>
    </w:pPr>
  </w:style>
  <w:style w:type="paragraph" w:styleId="Heading5">
    <w:name w:val="heading 5"/>
    <w:basedOn w:val="Normal"/>
    <w:qFormat/>
    <w:rsid w:val="00C145E3"/>
    <w:pPr>
      <w:numPr>
        <w:ilvl w:val="4"/>
        <w:numId w:val="1"/>
      </w:numPr>
      <w:tabs>
        <w:tab w:val="clear" w:pos="2948"/>
      </w:tabs>
      <w:spacing w:after="240"/>
      <w:outlineLvl w:val="4"/>
    </w:pPr>
  </w:style>
  <w:style w:type="paragraph" w:styleId="Heading6">
    <w:name w:val="heading 6"/>
    <w:basedOn w:val="Normal"/>
    <w:qFormat/>
    <w:rsid w:val="00C145E3"/>
    <w:pPr>
      <w:numPr>
        <w:ilvl w:val="5"/>
        <w:numId w:val="1"/>
      </w:numPr>
      <w:tabs>
        <w:tab w:val="clear" w:pos="3686"/>
      </w:tabs>
      <w:spacing w:after="240"/>
      <w:outlineLvl w:val="5"/>
    </w:pPr>
  </w:style>
  <w:style w:type="paragraph" w:styleId="Heading7">
    <w:name w:val="heading 7"/>
    <w:basedOn w:val="Normal"/>
    <w:link w:val="Heading7Char"/>
    <w:qFormat/>
    <w:rsid w:val="00C145E3"/>
    <w:pPr>
      <w:numPr>
        <w:ilvl w:val="6"/>
        <w:numId w:val="1"/>
      </w:numPr>
      <w:spacing w:after="240"/>
      <w:outlineLvl w:val="6"/>
    </w:pPr>
  </w:style>
  <w:style w:type="paragraph" w:styleId="Heading8">
    <w:name w:val="heading 8"/>
    <w:basedOn w:val="Normal"/>
    <w:link w:val="Heading8Char"/>
    <w:qFormat/>
    <w:rsid w:val="00C145E3"/>
    <w:pPr>
      <w:numPr>
        <w:ilvl w:val="7"/>
        <w:numId w:val="1"/>
      </w:numPr>
      <w:tabs>
        <w:tab w:val="clear" w:pos="1474"/>
      </w:tabs>
      <w:spacing w:after="240"/>
      <w:outlineLvl w:val="7"/>
    </w:pPr>
  </w:style>
  <w:style w:type="paragraph" w:styleId="Heading9">
    <w:name w:val="heading 9"/>
    <w:basedOn w:val="Normal"/>
    <w:link w:val="Heading9Char"/>
    <w:qFormat/>
    <w:rsid w:val="00C145E3"/>
    <w:pPr>
      <w:numPr>
        <w:ilvl w:val="8"/>
        <w:numId w:val="1"/>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145E3"/>
    <w:pPr>
      <w:spacing w:before="240" w:after="60"/>
      <w:jc w:val="center"/>
      <w:outlineLvl w:val="0"/>
    </w:pPr>
    <w:rPr>
      <w:rFonts w:ascii="Cambria" w:eastAsia="SimSun" w:hAnsi="Cambria" w:cs="Times New Roman"/>
      <w:b/>
      <w:bCs/>
      <w:kern w:val="28"/>
      <w:sz w:val="32"/>
      <w:szCs w:val="32"/>
    </w:rPr>
  </w:style>
  <w:style w:type="paragraph" w:styleId="Subtitle">
    <w:name w:val="Subtitle"/>
    <w:basedOn w:val="Normal"/>
    <w:next w:val="Normal"/>
    <w:link w:val="SubtitleChar"/>
    <w:qFormat/>
    <w:rsid w:val="00C145E3"/>
    <w:pPr>
      <w:spacing w:after="60"/>
      <w:jc w:val="center"/>
      <w:outlineLvl w:val="1"/>
    </w:pPr>
    <w:rPr>
      <w:rFonts w:ascii="Cambria" w:eastAsia="SimSun" w:hAnsi="Cambria" w:cs="Times New Roman"/>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rsid w:val="00C145E3"/>
  </w:style>
  <w:style w:type="character" w:customStyle="1" w:styleId="CommentTextChar">
    <w:name w:val="Comment Text Char"/>
    <w:link w:val="CommentText"/>
    <w:rsid w:val="00C145E3"/>
    <w:rPr>
      <w:rFonts w:eastAsia="Times New Roman"/>
      <w:lang w:eastAsia="en-US"/>
    </w:rPr>
  </w:style>
  <w:style w:type="character" w:styleId="CommentReference">
    <w:name w:val="annotation reference"/>
    <w:rsid w:val="00C145E3"/>
    <w:rPr>
      <w:sz w:val="16"/>
      <w:szCs w:val="16"/>
    </w:rPr>
  </w:style>
  <w:style w:type="paragraph" w:styleId="BalloonText">
    <w:name w:val="Balloon Text"/>
    <w:basedOn w:val="Normal"/>
    <w:link w:val="BalloonTextChar"/>
    <w:rsid w:val="00C145E3"/>
    <w:rPr>
      <w:rFonts w:ascii="Tahoma" w:hAnsi="Tahoma" w:cs="Tahoma"/>
      <w:sz w:val="16"/>
      <w:szCs w:val="16"/>
    </w:rPr>
  </w:style>
  <w:style w:type="character" w:customStyle="1" w:styleId="BalloonTextChar">
    <w:name w:val="Balloon Text Char"/>
    <w:link w:val="BalloonText"/>
    <w:rsid w:val="00C145E3"/>
    <w:rPr>
      <w:rFonts w:ascii="Tahoma" w:eastAsia="Times New Roman" w:hAnsi="Tahoma" w:cs="Tahoma"/>
      <w:sz w:val="16"/>
      <w:szCs w:val="16"/>
      <w:lang w:eastAsia="en-US"/>
    </w:rPr>
  </w:style>
  <w:style w:type="paragraph" w:styleId="ListNumber">
    <w:name w:val="List Number"/>
    <w:basedOn w:val="Normal"/>
    <w:rsid w:val="00C145E3"/>
    <w:pPr>
      <w:numPr>
        <w:numId w:val="10"/>
      </w:numPr>
      <w:contextualSpacing/>
    </w:pPr>
  </w:style>
  <w:style w:type="paragraph" w:styleId="ListNumber2">
    <w:name w:val="List Number 2"/>
    <w:basedOn w:val="Normal"/>
    <w:rsid w:val="00C145E3"/>
    <w:pPr>
      <w:numPr>
        <w:numId w:val="11"/>
      </w:numPr>
      <w:contextualSpacing/>
    </w:pPr>
  </w:style>
  <w:style w:type="paragraph" w:styleId="ListNumber3">
    <w:name w:val="List Number 3"/>
    <w:basedOn w:val="Normal"/>
    <w:rsid w:val="00C145E3"/>
    <w:pPr>
      <w:numPr>
        <w:numId w:val="12"/>
      </w:numPr>
      <w:contextualSpacing/>
    </w:pPr>
  </w:style>
  <w:style w:type="paragraph" w:styleId="CommentSubject">
    <w:name w:val="annotation subject"/>
    <w:basedOn w:val="CommentText"/>
    <w:next w:val="CommentText"/>
    <w:link w:val="CommentSubjectChar"/>
    <w:rsid w:val="00C145E3"/>
    <w:rPr>
      <w:b/>
      <w:bCs/>
    </w:rPr>
  </w:style>
  <w:style w:type="character" w:customStyle="1" w:styleId="CommentSubjectChar">
    <w:name w:val="Comment Subject Char"/>
    <w:link w:val="CommentSubject"/>
    <w:rsid w:val="00C145E3"/>
    <w:rPr>
      <w:rFonts w:eastAsia="Times New Roman"/>
      <w:b/>
      <w:bCs/>
      <w:lang w:eastAsia="en-US"/>
    </w:rPr>
  </w:style>
  <w:style w:type="paragraph" w:styleId="Revision">
    <w:name w:val="Revision"/>
    <w:hidden/>
    <w:uiPriority w:val="99"/>
    <w:semiHidden/>
    <w:rsid w:val="002C23D5"/>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14Lead11">
    <w:name w:val="14. Lead 11"/>
    <w:basedOn w:val="Normal"/>
    <w:uiPriority w:val="99"/>
    <w:rsid w:val="00F12D5E"/>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character" w:customStyle="1" w:styleId="Heading7Char">
    <w:name w:val="Heading 7 Char"/>
    <w:basedOn w:val="DefaultParagraphFont"/>
    <w:link w:val="Heading7"/>
    <w:rsid w:val="00C145E3"/>
    <w:rPr>
      <w:rFonts w:eastAsia="Times New Roman"/>
      <w:lang w:eastAsia="en-US"/>
    </w:rPr>
  </w:style>
  <w:style w:type="character" w:customStyle="1" w:styleId="Heading8Char">
    <w:name w:val="Heading 8 Char"/>
    <w:basedOn w:val="DefaultParagraphFont"/>
    <w:link w:val="Heading8"/>
    <w:rsid w:val="00C145E3"/>
    <w:rPr>
      <w:rFonts w:eastAsia="Times New Roman"/>
      <w:lang w:eastAsia="en-US"/>
    </w:rPr>
  </w:style>
  <w:style w:type="character" w:customStyle="1" w:styleId="Heading9Char">
    <w:name w:val="Heading 9 Char"/>
    <w:basedOn w:val="DefaultParagraphFont"/>
    <w:link w:val="Heading9"/>
    <w:rsid w:val="00C145E3"/>
    <w:rPr>
      <w:rFonts w:eastAsia="Times New Roman"/>
      <w:lang w:eastAsia="en-US"/>
    </w:rPr>
  </w:style>
  <w:style w:type="paragraph" w:styleId="Footer">
    <w:name w:val="footer"/>
    <w:basedOn w:val="Normal"/>
    <w:link w:val="FooterChar"/>
    <w:uiPriority w:val="99"/>
    <w:rsid w:val="00C145E3"/>
    <w:rPr>
      <w:sz w:val="16"/>
    </w:rPr>
  </w:style>
  <w:style w:type="character" w:customStyle="1" w:styleId="FooterChar">
    <w:name w:val="Footer Char"/>
    <w:basedOn w:val="DefaultParagraphFont"/>
    <w:link w:val="Footer"/>
    <w:uiPriority w:val="99"/>
    <w:rsid w:val="00C145E3"/>
    <w:rPr>
      <w:rFonts w:eastAsia="Times New Roman"/>
      <w:sz w:val="16"/>
      <w:lang w:eastAsia="en-US"/>
    </w:rPr>
  </w:style>
  <w:style w:type="paragraph" w:styleId="BodyText">
    <w:name w:val="Body Text"/>
    <w:basedOn w:val="Normal"/>
    <w:link w:val="BodyTextChar"/>
    <w:rsid w:val="00C145E3"/>
    <w:pPr>
      <w:spacing w:after="240"/>
    </w:pPr>
  </w:style>
  <w:style w:type="character" w:customStyle="1" w:styleId="BodyTextChar">
    <w:name w:val="Body Text Char"/>
    <w:link w:val="BodyText"/>
    <w:rsid w:val="00C145E3"/>
    <w:rPr>
      <w:rFonts w:eastAsia="Times New Roman"/>
      <w:lang w:eastAsia="en-US"/>
    </w:rPr>
  </w:style>
  <w:style w:type="character" w:customStyle="1" w:styleId="Choice">
    <w:name w:val="Choice"/>
    <w:rsid w:val="00C145E3"/>
    <w:rPr>
      <w:rFonts w:ascii="Arial" w:hAnsi="Arial"/>
      <w:b/>
      <w:noProof w:val="0"/>
      <w:sz w:val="18"/>
      <w:vertAlign w:val="baseline"/>
      <w:lang w:val="en-AU"/>
    </w:rPr>
  </w:style>
  <w:style w:type="paragraph" w:customStyle="1" w:styleId="PrecNo">
    <w:name w:val="PrecNo"/>
    <w:basedOn w:val="Normal"/>
    <w:rsid w:val="00C145E3"/>
    <w:pPr>
      <w:spacing w:line="260" w:lineRule="atLeast"/>
      <w:ind w:left="142"/>
    </w:pPr>
    <w:rPr>
      <w:caps/>
      <w:spacing w:val="60"/>
      <w:sz w:val="28"/>
    </w:rPr>
  </w:style>
  <w:style w:type="paragraph" w:customStyle="1" w:styleId="Indent1">
    <w:name w:val="Indent 1"/>
    <w:basedOn w:val="Normal"/>
    <w:next w:val="Normal"/>
    <w:rsid w:val="00C145E3"/>
    <w:pPr>
      <w:spacing w:after="240"/>
      <w:ind w:left="737"/>
    </w:pPr>
  </w:style>
  <w:style w:type="paragraph" w:customStyle="1" w:styleId="Indent2">
    <w:name w:val="Indent 2"/>
    <w:basedOn w:val="Normal"/>
    <w:rsid w:val="00C145E3"/>
    <w:pPr>
      <w:spacing w:after="240"/>
      <w:ind w:left="737"/>
    </w:pPr>
  </w:style>
  <w:style w:type="paragraph" w:customStyle="1" w:styleId="Indent3">
    <w:name w:val="Indent 3"/>
    <w:basedOn w:val="Normal"/>
    <w:rsid w:val="00C145E3"/>
    <w:pPr>
      <w:spacing w:after="240"/>
      <w:ind w:left="1474"/>
    </w:pPr>
  </w:style>
  <w:style w:type="paragraph" w:customStyle="1" w:styleId="Indent4">
    <w:name w:val="Indent 4"/>
    <w:basedOn w:val="Normal"/>
    <w:rsid w:val="00C145E3"/>
    <w:pPr>
      <w:spacing w:after="240"/>
      <w:ind w:left="2211"/>
    </w:pPr>
  </w:style>
  <w:style w:type="paragraph" w:customStyle="1" w:styleId="Indent5">
    <w:name w:val="Indent 5"/>
    <w:basedOn w:val="Normal"/>
    <w:rsid w:val="00C145E3"/>
    <w:pPr>
      <w:spacing w:after="240"/>
      <w:ind w:left="2948"/>
    </w:pPr>
  </w:style>
  <w:style w:type="paragraph" w:styleId="Header">
    <w:name w:val="header"/>
    <w:basedOn w:val="Normal"/>
    <w:link w:val="HeaderChar"/>
    <w:rsid w:val="00C145E3"/>
    <w:rPr>
      <w:b/>
      <w:sz w:val="36"/>
    </w:rPr>
  </w:style>
  <w:style w:type="character" w:customStyle="1" w:styleId="HeaderChar">
    <w:name w:val="Header Char"/>
    <w:basedOn w:val="DefaultParagraphFont"/>
    <w:link w:val="Header"/>
    <w:rsid w:val="00C145E3"/>
    <w:rPr>
      <w:rFonts w:eastAsia="Times New Roman"/>
      <w:b/>
      <w:sz w:val="36"/>
      <w:lang w:eastAsia="en-US"/>
    </w:rPr>
  </w:style>
  <w:style w:type="character" w:styleId="PageNumber">
    <w:name w:val="page number"/>
    <w:rsid w:val="00C145E3"/>
    <w:rPr>
      <w:noProof w:val="0"/>
      <w:lang w:val="en-AU"/>
    </w:rPr>
  </w:style>
  <w:style w:type="paragraph" w:customStyle="1" w:styleId="CoverText">
    <w:name w:val="CoverText"/>
    <w:basedOn w:val="FPtext"/>
    <w:rsid w:val="00C145E3"/>
    <w:pPr>
      <w:ind w:left="57" w:right="0"/>
    </w:pPr>
  </w:style>
  <w:style w:type="paragraph" w:customStyle="1" w:styleId="DocTitle">
    <w:name w:val="DocTitle"/>
    <w:basedOn w:val="Normal"/>
    <w:next w:val="Normal"/>
    <w:rsid w:val="00C145E3"/>
    <w:pPr>
      <w:tabs>
        <w:tab w:val="left" w:pos="2722"/>
      </w:tabs>
      <w:ind w:left="2722"/>
    </w:pPr>
    <w:rPr>
      <w:rFonts w:ascii="Arial Narrow" w:hAnsi="Arial Narrow"/>
      <w:b/>
      <w:sz w:val="34"/>
    </w:rPr>
  </w:style>
  <w:style w:type="paragraph" w:customStyle="1" w:styleId="SchedTitle">
    <w:name w:val="SchedTitle"/>
    <w:basedOn w:val="Normal"/>
    <w:next w:val="Normal"/>
    <w:rsid w:val="00C145E3"/>
    <w:pPr>
      <w:spacing w:after="240"/>
    </w:pPr>
    <w:rPr>
      <w:sz w:val="36"/>
    </w:rPr>
  </w:style>
  <w:style w:type="paragraph" w:customStyle="1" w:styleId="SubHead">
    <w:name w:val="SubHead"/>
    <w:basedOn w:val="Normal"/>
    <w:next w:val="Heading2"/>
    <w:rsid w:val="00C145E3"/>
    <w:pPr>
      <w:keepNext/>
    </w:pPr>
    <w:rPr>
      <w:b/>
    </w:rPr>
  </w:style>
  <w:style w:type="paragraph" w:styleId="TOC1">
    <w:name w:val="toc 1"/>
    <w:basedOn w:val="Normal"/>
    <w:next w:val="Normal"/>
    <w:semiHidden/>
    <w:rsid w:val="00C145E3"/>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semiHidden/>
    <w:rsid w:val="00C145E3"/>
    <w:pPr>
      <w:tabs>
        <w:tab w:val="right" w:pos="7938"/>
      </w:tabs>
      <w:spacing w:line="260" w:lineRule="atLeast"/>
      <w:ind w:left="737" w:right="1701" w:hanging="737"/>
    </w:pPr>
  </w:style>
  <w:style w:type="paragraph" w:styleId="TOC3">
    <w:name w:val="toc 3"/>
    <w:basedOn w:val="Normal"/>
    <w:next w:val="Normal"/>
    <w:semiHidden/>
    <w:rsid w:val="00C145E3"/>
    <w:pPr>
      <w:tabs>
        <w:tab w:val="right" w:pos="7938"/>
      </w:tabs>
      <w:spacing w:before="120"/>
      <w:ind w:right="1701"/>
    </w:pPr>
    <w:rPr>
      <w:b/>
    </w:rPr>
  </w:style>
  <w:style w:type="paragraph" w:customStyle="1" w:styleId="Details">
    <w:name w:val="Details"/>
    <w:basedOn w:val="Normal"/>
    <w:next w:val="DetailsFollower"/>
    <w:rsid w:val="00C145E3"/>
    <w:pPr>
      <w:spacing w:before="120" w:after="120" w:line="260" w:lineRule="atLeast"/>
    </w:pPr>
  </w:style>
  <w:style w:type="paragraph" w:customStyle="1" w:styleId="DetailsFollower">
    <w:name w:val="DetailsFollower"/>
    <w:basedOn w:val="Normal"/>
    <w:rsid w:val="00C145E3"/>
    <w:pPr>
      <w:spacing w:before="120" w:after="120" w:line="260" w:lineRule="atLeast"/>
    </w:pPr>
  </w:style>
  <w:style w:type="character" w:styleId="FootnoteReference">
    <w:name w:val="footnote reference"/>
    <w:semiHidden/>
    <w:rsid w:val="00C145E3"/>
    <w:rPr>
      <w:vertAlign w:val="superscript"/>
    </w:rPr>
  </w:style>
  <w:style w:type="paragraph" w:styleId="FootnoteText">
    <w:name w:val="footnote text"/>
    <w:basedOn w:val="Normal"/>
    <w:link w:val="FootnoteTextChar"/>
    <w:semiHidden/>
    <w:rsid w:val="00C145E3"/>
    <w:pPr>
      <w:spacing w:after="60"/>
      <w:ind w:left="284" w:hanging="284"/>
    </w:pPr>
    <w:rPr>
      <w:sz w:val="18"/>
    </w:rPr>
  </w:style>
  <w:style w:type="character" w:customStyle="1" w:styleId="FootnoteTextChar">
    <w:name w:val="Footnote Text Char"/>
    <w:basedOn w:val="DefaultParagraphFont"/>
    <w:link w:val="FootnoteText"/>
    <w:semiHidden/>
    <w:rsid w:val="00C145E3"/>
    <w:rPr>
      <w:rFonts w:eastAsia="Times New Roman"/>
      <w:sz w:val="18"/>
      <w:lang w:eastAsia="en-US"/>
    </w:rPr>
  </w:style>
  <w:style w:type="paragraph" w:customStyle="1" w:styleId="Headersub">
    <w:name w:val="Header sub"/>
    <w:basedOn w:val="Normal"/>
    <w:rsid w:val="00C145E3"/>
    <w:pPr>
      <w:spacing w:after="1240"/>
    </w:pPr>
    <w:rPr>
      <w:sz w:val="36"/>
    </w:rPr>
  </w:style>
  <w:style w:type="paragraph" w:customStyle="1" w:styleId="Indent6">
    <w:name w:val="Indent 6"/>
    <w:basedOn w:val="Normal"/>
    <w:rsid w:val="00C145E3"/>
    <w:pPr>
      <w:spacing w:after="240"/>
      <w:ind w:left="3686"/>
    </w:pPr>
  </w:style>
  <w:style w:type="paragraph" w:customStyle="1" w:styleId="NormalDeed">
    <w:name w:val="Normal Deed"/>
    <w:basedOn w:val="Normal"/>
    <w:rsid w:val="00C145E3"/>
    <w:pPr>
      <w:spacing w:after="240"/>
    </w:pPr>
  </w:style>
  <w:style w:type="paragraph" w:customStyle="1" w:styleId="PartHeading">
    <w:name w:val="Part Heading"/>
    <w:basedOn w:val="Normal"/>
    <w:next w:val="Normal"/>
    <w:uiPriority w:val="3"/>
    <w:rsid w:val="00C145E3"/>
    <w:pPr>
      <w:numPr>
        <w:numId w:val="18"/>
      </w:numPr>
      <w:spacing w:before="240" w:after="240"/>
    </w:pPr>
    <w:rPr>
      <w:b/>
      <w:sz w:val="28"/>
    </w:rPr>
  </w:style>
  <w:style w:type="paragraph" w:customStyle="1" w:styleId="PrecNameCover">
    <w:name w:val="PrecNameCover"/>
    <w:basedOn w:val="PrecName"/>
    <w:next w:val="Normal"/>
    <w:rsid w:val="00C145E3"/>
    <w:pPr>
      <w:ind w:left="57"/>
    </w:pPr>
  </w:style>
  <w:style w:type="paragraph" w:customStyle="1" w:styleId="SchedH1">
    <w:name w:val="SchedH1"/>
    <w:basedOn w:val="Normal"/>
    <w:next w:val="SchedH2"/>
    <w:uiPriority w:val="6"/>
    <w:rsid w:val="00C145E3"/>
    <w:pPr>
      <w:keepNext/>
      <w:numPr>
        <w:ilvl w:val="1"/>
        <w:numId w:val="19"/>
      </w:numPr>
      <w:pBdr>
        <w:top w:val="single" w:sz="6" w:space="2" w:color="auto"/>
      </w:pBdr>
      <w:spacing w:before="240" w:after="120"/>
    </w:pPr>
    <w:rPr>
      <w:b/>
      <w:sz w:val="28"/>
    </w:rPr>
  </w:style>
  <w:style w:type="paragraph" w:customStyle="1" w:styleId="SchedH2">
    <w:name w:val="SchedH2"/>
    <w:basedOn w:val="Normal"/>
    <w:next w:val="Indent2"/>
    <w:uiPriority w:val="6"/>
    <w:rsid w:val="00C145E3"/>
    <w:pPr>
      <w:keepNext/>
      <w:numPr>
        <w:ilvl w:val="2"/>
        <w:numId w:val="19"/>
      </w:numPr>
      <w:spacing w:before="120" w:after="120"/>
    </w:pPr>
    <w:rPr>
      <w:b/>
      <w:sz w:val="22"/>
    </w:rPr>
  </w:style>
  <w:style w:type="paragraph" w:customStyle="1" w:styleId="SchedH3">
    <w:name w:val="SchedH3"/>
    <w:basedOn w:val="Normal"/>
    <w:uiPriority w:val="6"/>
    <w:rsid w:val="00C145E3"/>
    <w:pPr>
      <w:numPr>
        <w:ilvl w:val="3"/>
        <w:numId w:val="19"/>
      </w:numPr>
      <w:spacing w:after="240"/>
    </w:pPr>
  </w:style>
  <w:style w:type="paragraph" w:customStyle="1" w:styleId="SchedH4">
    <w:name w:val="SchedH4"/>
    <w:basedOn w:val="Normal"/>
    <w:uiPriority w:val="6"/>
    <w:rsid w:val="00C145E3"/>
    <w:pPr>
      <w:numPr>
        <w:ilvl w:val="4"/>
        <w:numId w:val="19"/>
      </w:numPr>
      <w:spacing w:after="240"/>
    </w:pPr>
  </w:style>
  <w:style w:type="paragraph" w:customStyle="1" w:styleId="SchedH5">
    <w:name w:val="SchedH5"/>
    <w:basedOn w:val="Normal"/>
    <w:uiPriority w:val="6"/>
    <w:rsid w:val="00C145E3"/>
    <w:pPr>
      <w:numPr>
        <w:ilvl w:val="5"/>
        <w:numId w:val="19"/>
      </w:numPr>
      <w:spacing w:after="240"/>
    </w:pPr>
  </w:style>
  <w:style w:type="paragraph" w:customStyle="1" w:styleId="PrecName">
    <w:name w:val="PrecName"/>
    <w:basedOn w:val="Normal"/>
    <w:rsid w:val="00C145E3"/>
    <w:pPr>
      <w:spacing w:after="240" w:line="260" w:lineRule="atLeast"/>
      <w:ind w:left="142"/>
    </w:pPr>
    <w:rPr>
      <w:rFonts w:ascii="Garamond" w:hAnsi="Garamond"/>
      <w:sz w:val="64"/>
    </w:rPr>
  </w:style>
  <w:style w:type="paragraph" w:customStyle="1" w:styleId="FPbullet">
    <w:name w:val="FPbullet"/>
    <w:basedOn w:val="Normal"/>
    <w:rsid w:val="00C145E3"/>
    <w:pPr>
      <w:spacing w:before="120" w:line="260" w:lineRule="atLeast"/>
      <w:ind w:left="624" w:right="-567" w:hanging="284"/>
    </w:pPr>
  </w:style>
  <w:style w:type="paragraph" w:customStyle="1" w:styleId="FPtext">
    <w:name w:val="FPtext"/>
    <w:basedOn w:val="Normal"/>
    <w:rsid w:val="00C145E3"/>
    <w:pPr>
      <w:spacing w:line="260" w:lineRule="atLeast"/>
      <w:ind w:left="624" w:right="-567"/>
    </w:pPr>
  </w:style>
  <w:style w:type="paragraph" w:customStyle="1" w:styleId="FStext">
    <w:name w:val="FStext"/>
    <w:basedOn w:val="Normal"/>
    <w:rsid w:val="00C145E3"/>
    <w:pPr>
      <w:spacing w:after="120" w:line="260" w:lineRule="atLeast"/>
      <w:ind w:left="737"/>
    </w:pPr>
  </w:style>
  <w:style w:type="paragraph" w:customStyle="1" w:styleId="FSbullet">
    <w:name w:val="FSbullet"/>
    <w:basedOn w:val="Normal"/>
    <w:rsid w:val="00C145E3"/>
    <w:pPr>
      <w:spacing w:after="120" w:line="260" w:lineRule="atLeast"/>
      <w:ind w:left="737" w:hanging="510"/>
    </w:pPr>
  </w:style>
  <w:style w:type="paragraph" w:customStyle="1" w:styleId="FScheck1">
    <w:name w:val="FScheck1"/>
    <w:basedOn w:val="Normal"/>
    <w:rsid w:val="00C145E3"/>
    <w:pPr>
      <w:spacing w:before="60" w:after="60" w:line="260" w:lineRule="atLeast"/>
      <w:ind w:left="425" w:hanging="425"/>
    </w:pPr>
  </w:style>
  <w:style w:type="paragraph" w:customStyle="1" w:styleId="FScheckNoYes">
    <w:name w:val="FScheckNoYes"/>
    <w:basedOn w:val="FScheck1"/>
    <w:rsid w:val="00C145E3"/>
    <w:pPr>
      <w:ind w:left="0" w:firstLine="0"/>
    </w:pPr>
  </w:style>
  <w:style w:type="paragraph" w:customStyle="1" w:styleId="FScheck2">
    <w:name w:val="FScheck2"/>
    <w:basedOn w:val="Normal"/>
    <w:rsid w:val="00C145E3"/>
    <w:pPr>
      <w:spacing w:before="60" w:after="60" w:line="260" w:lineRule="atLeast"/>
      <w:ind w:left="850" w:hanging="425"/>
    </w:pPr>
  </w:style>
  <w:style w:type="paragraph" w:customStyle="1" w:styleId="FScheck3">
    <w:name w:val="FScheck3"/>
    <w:basedOn w:val="Normal"/>
    <w:rsid w:val="00C145E3"/>
    <w:pPr>
      <w:spacing w:before="60" w:after="60" w:line="260" w:lineRule="atLeast"/>
      <w:ind w:left="1276" w:hanging="425"/>
    </w:pPr>
  </w:style>
  <w:style w:type="paragraph" w:customStyle="1" w:styleId="FScheckbullet">
    <w:name w:val="FScheckbullet"/>
    <w:basedOn w:val="FScheck1"/>
    <w:rsid w:val="00C145E3"/>
    <w:pPr>
      <w:ind w:left="709" w:hanging="284"/>
    </w:pPr>
  </w:style>
  <w:style w:type="paragraph" w:customStyle="1" w:styleId="FPdisclaimer">
    <w:name w:val="FPdisclaimer"/>
    <w:basedOn w:val="Header"/>
    <w:rsid w:val="00C145E3"/>
    <w:pPr>
      <w:framePr w:w="5676" w:hSpace="181" w:wrap="around" w:vAnchor="page" w:hAnchor="page" w:x="5416" w:y="13467"/>
      <w:spacing w:line="260" w:lineRule="atLeast"/>
    </w:pPr>
    <w:rPr>
      <w:sz w:val="20"/>
    </w:rPr>
  </w:style>
  <w:style w:type="paragraph" w:customStyle="1" w:styleId="FScheck1NoYes">
    <w:name w:val="FScheck1NoYes"/>
    <w:rsid w:val="00C145E3"/>
    <w:pPr>
      <w:tabs>
        <w:tab w:val="left" w:pos="1077"/>
      </w:tabs>
      <w:spacing w:before="60" w:after="60" w:line="260" w:lineRule="atLeast"/>
      <w:ind w:left="425"/>
    </w:pPr>
    <w:rPr>
      <w:rFonts w:eastAsia="Times New Roman" w:cs="Times New Roman"/>
      <w:noProof/>
      <w:lang w:eastAsia="en-US"/>
    </w:rPr>
  </w:style>
  <w:style w:type="paragraph" w:customStyle="1" w:styleId="FScheck2NoYes">
    <w:name w:val="FScheck2NoYes"/>
    <w:rsid w:val="00C145E3"/>
    <w:pPr>
      <w:tabs>
        <w:tab w:val="left" w:pos="851"/>
      </w:tabs>
      <w:spacing w:before="60" w:after="60" w:line="260" w:lineRule="atLeast"/>
      <w:ind w:left="851"/>
    </w:pPr>
    <w:rPr>
      <w:rFonts w:eastAsia="Times New Roman" w:cs="Times New Roman"/>
      <w:noProof/>
      <w:lang w:eastAsia="en-US"/>
    </w:rPr>
  </w:style>
  <w:style w:type="paragraph" w:customStyle="1" w:styleId="FScheck3NoYes">
    <w:name w:val="FScheck3NoYes"/>
    <w:rsid w:val="00C145E3"/>
    <w:pPr>
      <w:tabs>
        <w:tab w:val="left" w:pos="1985"/>
      </w:tabs>
      <w:spacing w:before="60" w:after="60" w:line="260" w:lineRule="atLeast"/>
      <w:ind w:left="1304"/>
    </w:pPr>
    <w:rPr>
      <w:rFonts w:eastAsia="Times New Roman" w:cs="Times New Roman"/>
      <w:noProof/>
      <w:lang w:eastAsia="en-US"/>
    </w:rPr>
  </w:style>
  <w:style w:type="numbering" w:styleId="111111">
    <w:name w:val="Outline List 2"/>
    <w:basedOn w:val="NoList"/>
    <w:rsid w:val="00C145E3"/>
    <w:pPr>
      <w:numPr>
        <w:numId w:val="2"/>
      </w:numPr>
    </w:pPr>
  </w:style>
  <w:style w:type="numbering" w:styleId="1ai">
    <w:name w:val="Outline List 1"/>
    <w:basedOn w:val="NoList"/>
    <w:rsid w:val="00C145E3"/>
    <w:pPr>
      <w:numPr>
        <w:numId w:val="3"/>
      </w:numPr>
    </w:pPr>
  </w:style>
  <w:style w:type="numbering" w:styleId="ArticleSection">
    <w:name w:val="Outline List 3"/>
    <w:basedOn w:val="NoList"/>
    <w:rsid w:val="00C145E3"/>
    <w:pPr>
      <w:numPr>
        <w:numId w:val="4"/>
      </w:numPr>
    </w:pPr>
  </w:style>
  <w:style w:type="paragraph" w:styleId="Bibliography">
    <w:name w:val="Bibliography"/>
    <w:basedOn w:val="Normal"/>
    <w:next w:val="Normal"/>
    <w:uiPriority w:val="37"/>
    <w:semiHidden/>
    <w:unhideWhenUsed/>
    <w:rsid w:val="00C145E3"/>
  </w:style>
  <w:style w:type="paragraph" w:styleId="BlockText">
    <w:name w:val="Block Text"/>
    <w:basedOn w:val="Normal"/>
    <w:rsid w:val="00C145E3"/>
    <w:pPr>
      <w:spacing w:after="120"/>
      <w:ind w:left="1440" w:right="1440"/>
    </w:pPr>
  </w:style>
  <w:style w:type="paragraph" w:styleId="BodyText2">
    <w:name w:val="Body Text 2"/>
    <w:basedOn w:val="Normal"/>
    <w:link w:val="BodyText2Char"/>
    <w:rsid w:val="00C145E3"/>
    <w:pPr>
      <w:spacing w:after="120" w:line="480" w:lineRule="auto"/>
    </w:pPr>
  </w:style>
  <w:style w:type="character" w:customStyle="1" w:styleId="BodyText2Char">
    <w:name w:val="Body Text 2 Char"/>
    <w:link w:val="BodyText2"/>
    <w:rsid w:val="00C145E3"/>
    <w:rPr>
      <w:rFonts w:eastAsia="Times New Roman"/>
      <w:lang w:eastAsia="en-US"/>
    </w:rPr>
  </w:style>
  <w:style w:type="paragraph" w:styleId="BodyText3">
    <w:name w:val="Body Text 3"/>
    <w:basedOn w:val="Normal"/>
    <w:link w:val="BodyText3Char"/>
    <w:rsid w:val="00C145E3"/>
    <w:pPr>
      <w:spacing w:after="120"/>
    </w:pPr>
    <w:rPr>
      <w:sz w:val="16"/>
      <w:szCs w:val="16"/>
    </w:rPr>
  </w:style>
  <w:style w:type="character" w:customStyle="1" w:styleId="BodyText3Char">
    <w:name w:val="Body Text 3 Char"/>
    <w:link w:val="BodyText3"/>
    <w:rsid w:val="00C145E3"/>
    <w:rPr>
      <w:rFonts w:eastAsia="Times New Roman"/>
      <w:sz w:val="16"/>
      <w:szCs w:val="16"/>
      <w:lang w:eastAsia="en-US"/>
    </w:rPr>
  </w:style>
  <w:style w:type="paragraph" w:styleId="BodyTextFirstIndent">
    <w:name w:val="Body Text First Indent"/>
    <w:basedOn w:val="BodyText"/>
    <w:link w:val="BodyTextFirstIndentChar"/>
    <w:rsid w:val="00C145E3"/>
    <w:pPr>
      <w:spacing w:after="120"/>
      <w:ind w:firstLine="210"/>
    </w:pPr>
  </w:style>
  <w:style w:type="character" w:customStyle="1" w:styleId="BodyTextFirstIndentChar">
    <w:name w:val="Body Text First Indent Char"/>
    <w:basedOn w:val="BodyTextChar"/>
    <w:link w:val="BodyTextFirstIndent"/>
    <w:rsid w:val="00C145E3"/>
    <w:rPr>
      <w:rFonts w:eastAsia="Times New Roman"/>
      <w:lang w:eastAsia="en-US"/>
    </w:rPr>
  </w:style>
  <w:style w:type="paragraph" w:styleId="BodyTextIndent">
    <w:name w:val="Body Text Indent"/>
    <w:basedOn w:val="Normal"/>
    <w:link w:val="BodyTextIndentChar"/>
    <w:rsid w:val="00C145E3"/>
    <w:pPr>
      <w:spacing w:after="120"/>
      <w:ind w:left="283"/>
    </w:pPr>
  </w:style>
  <w:style w:type="character" w:customStyle="1" w:styleId="BodyTextIndentChar">
    <w:name w:val="Body Text Indent Char"/>
    <w:link w:val="BodyTextIndent"/>
    <w:rsid w:val="00C145E3"/>
    <w:rPr>
      <w:rFonts w:eastAsia="Times New Roman"/>
      <w:lang w:eastAsia="en-US"/>
    </w:rPr>
  </w:style>
  <w:style w:type="paragraph" w:styleId="BodyTextFirstIndent2">
    <w:name w:val="Body Text First Indent 2"/>
    <w:basedOn w:val="BodyTextIndent"/>
    <w:link w:val="BodyTextFirstIndent2Char"/>
    <w:rsid w:val="00C145E3"/>
    <w:pPr>
      <w:ind w:firstLine="210"/>
    </w:pPr>
  </w:style>
  <w:style w:type="character" w:customStyle="1" w:styleId="BodyTextFirstIndent2Char">
    <w:name w:val="Body Text First Indent 2 Char"/>
    <w:basedOn w:val="BodyTextIndentChar"/>
    <w:link w:val="BodyTextFirstIndent2"/>
    <w:rsid w:val="00C145E3"/>
    <w:rPr>
      <w:rFonts w:eastAsia="Times New Roman"/>
      <w:lang w:eastAsia="en-US"/>
    </w:rPr>
  </w:style>
  <w:style w:type="paragraph" w:styleId="BodyTextIndent2">
    <w:name w:val="Body Text Indent 2"/>
    <w:basedOn w:val="Normal"/>
    <w:link w:val="BodyTextIndent2Char"/>
    <w:rsid w:val="00C145E3"/>
    <w:pPr>
      <w:spacing w:after="120" w:line="480" w:lineRule="auto"/>
      <w:ind w:left="283"/>
    </w:pPr>
  </w:style>
  <w:style w:type="character" w:customStyle="1" w:styleId="BodyTextIndent2Char">
    <w:name w:val="Body Text Indent 2 Char"/>
    <w:link w:val="BodyTextIndent2"/>
    <w:rsid w:val="00C145E3"/>
    <w:rPr>
      <w:rFonts w:eastAsia="Times New Roman"/>
      <w:lang w:eastAsia="en-US"/>
    </w:rPr>
  </w:style>
  <w:style w:type="paragraph" w:styleId="BodyTextIndent3">
    <w:name w:val="Body Text Indent 3"/>
    <w:basedOn w:val="Normal"/>
    <w:link w:val="BodyTextIndent3Char"/>
    <w:rsid w:val="00C145E3"/>
    <w:pPr>
      <w:spacing w:after="120"/>
      <w:ind w:left="283"/>
    </w:pPr>
    <w:rPr>
      <w:sz w:val="16"/>
      <w:szCs w:val="16"/>
    </w:rPr>
  </w:style>
  <w:style w:type="character" w:customStyle="1" w:styleId="BodyTextIndent3Char">
    <w:name w:val="Body Text Indent 3 Char"/>
    <w:link w:val="BodyTextIndent3"/>
    <w:rsid w:val="00C145E3"/>
    <w:rPr>
      <w:rFonts w:eastAsia="Times New Roman"/>
      <w:sz w:val="16"/>
      <w:szCs w:val="16"/>
      <w:lang w:eastAsia="en-US"/>
    </w:rPr>
  </w:style>
  <w:style w:type="character" w:styleId="BookTitle">
    <w:name w:val="Book Title"/>
    <w:uiPriority w:val="33"/>
    <w:qFormat/>
    <w:rsid w:val="00C145E3"/>
    <w:rPr>
      <w:b/>
      <w:bCs/>
      <w:smallCaps/>
      <w:spacing w:val="5"/>
    </w:rPr>
  </w:style>
  <w:style w:type="paragraph" w:styleId="Caption">
    <w:name w:val="caption"/>
    <w:basedOn w:val="Normal"/>
    <w:next w:val="Normal"/>
    <w:semiHidden/>
    <w:unhideWhenUsed/>
    <w:qFormat/>
    <w:rsid w:val="00C145E3"/>
    <w:rPr>
      <w:b/>
      <w:bCs/>
    </w:rPr>
  </w:style>
  <w:style w:type="paragraph" w:styleId="Closing">
    <w:name w:val="Closing"/>
    <w:basedOn w:val="Normal"/>
    <w:link w:val="ClosingChar"/>
    <w:rsid w:val="00C145E3"/>
    <w:pPr>
      <w:ind w:left="4252"/>
    </w:pPr>
  </w:style>
  <w:style w:type="character" w:customStyle="1" w:styleId="ClosingChar">
    <w:name w:val="Closing Char"/>
    <w:link w:val="Closing"/>
    <w:rsid w:val="00C145E3"/>
    <w:rPr>
      <w:rFonts w:eastAsia="Times New Roman"/>
      <w:lang w:eastAsia="en-US"/>
    </w:rPr>
  </w:style>
  <w:style w:type="table" w:styleId="ColorfulGrid">
    <w:name w:val="Colorful Grid"/>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145E3"/>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145E3"/>
    <w:rPr>
      <w:rFonts w:ascii="Times New Roman" w:eastAsia="Times New Roman" w:hAnsi="Times New Roman" w:cs="Times New Roman"/>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145E3"/>
    <w:rPr>
      <w:rFonts w:ascii="Times New Roman" w:eastAsia="Times New Roman" w:hAnsi="Times New Roman" w:cs="Times New Roman"/>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145E3"/>
    <w:rPr>
      <w:rFonts w:ascii="Times New Roman" w:eastAsia="Times New Roman" w:hAnsi="Times New Roman" w:cs="Times New Roma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145E3"/>
  </w:style>
  <w:style w:type="character" w:customStyle="1" w:styleId="DateChar">
    <w:name w:val="Date Char"/>
    <w:link w:val="Date"/>
    <w:rsid w:val="00C145E3"/>
    <w:rPr>
      <w:rFonts w:eastAsia="Times New Roman"/>
      <w:lang w:eastAsia="en-US"/>
    </w:rPr>
  </w:style>
  <w:style w:type="paragraph" w:styleId="DocumentMap">
    <w:name w:val="Document Map"/>
    <w:basedOn w:val="Normal"/>
    <w:link w:val="DocumentMapChar"/>
    <w:rsid w:val="00C145E3"/>
    <w:rPr>
      <w:rFonts w:ascii="Tahoma" w:hAnsi="Tahoma" w:cs="Tahoma"/>
      <w:sz w:val="16"/>
      <w:szCs w:val="16"/>
    </w:rPr>
  </w:style>
  <w:style w:type="character" w:customStyle="1" w:styleId="DocumentMapChar">
    <w:name w:val="Document Map Char"/>
    <w:link w:val="DocumentMap"/>
    <w:rsid w:val="00C145E3"/>
    <w:rPr>
      <w:rFonts w:ascii="Tahoma" w:eastAsia="Times New Roman" w:hAnsi="Tahoma" w:cs="Tahoma"/>
      <w:sz w:val="16"/>
      <w:szCs w:val="16"/>
      <w:lang w:eastAsia="en-US"/>
    </w:rPr>
  </w:style>
  <w:style w:type="paragraph" w:styleId="E-mailSignature">
    <w:name w:val="E-mail Signature"/>
    <w:basedOn w:val="Normal"/>
    <w:link w:val="E-mailSignatureChar"/>
    <w:rsid w:val="00C145E3"/>
  </w:style>
  <w:style w:type="character" w:customStyle="1" w:styleId="E-mailSignatureChar">
    <w:name w:val="E-mail Signature Char"/>
    <w:link w:val="E-mailSignature"/>
    <w:rsid w:val="00C145E3"/>
    <w:rPr>
      <w:rFonts w:eastAsia="Times New Roman"/>
      <w:lang w:eastAsia="en-US"/>
    </w:rPr>
  </w:style>
  <w:style w:type="character" w:styleId="Emphasis">
    <w:name w:val="Emphasis"/>
    <w:qFormat/>
    <w:rsid w:val="00C145E3"/>
    <w:rPr>
      <w:i/>
      <w:iCs/>
    </w:rPr>
  </w:style>
  <w:style w:type="character" w:styleId="EndnoteReference">
    <w:name w:val="endnote reference"/>
    <w:rsid w:val="00C145E3"/>
    <w:rPr>
      <w:vertAlign w:val="superscript"/>
    </w:rPr>
  </w:style>
  <w:style w:type="paragraph" w:styleId="EndnoteText">
    <w:name w:val="endnote text"/>
    <w:basedOn w:val="Normal"/>
    <w:link w:val="EndnoteTextChar"/>
    <w:rsid w:val="00C145E3"/>
  </w:style>
  <w:style w:type="character" w:customStyle="1" w:styleId="EndnoteTextChar">
    <w:name w:val="Endnote Text Char"/>
    <w:link w:val="EndnoteText"/>
    <w:rsid w:val="00C145E3"/>
    <w:rPr>
      <w:rFonts w:eastAsia="Times New Roman"/>
      <w:lang w:eastAsia="en-US"/>
    </w:rPr>
  </w:style>
  <w:style w:type="paragraph" w:styleId="EnvelopeAddress">
    <w:name w:val="envelope address"/>
    <w:basedOn w:val="Normal"/>
    <w:rsid w:val="00C145E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C145E3"/>
    <w:rPr>
      <w:rFonts w:ascii="Cambria" w:eastAsia="SimSun" w:hAnsi="Cambria" w:cs="Times New Roman"/>
    </w:rPr>
  </w:style>
  <w:style w:type="character" w:styleId="FollowedHyperlink">
    <w:name w:val="FollowedHyperlink"/>
    <w:rsid w:val="00C145E3"/>
    <w:rPr>
      <w:color w:val="800080"/>
      <w:u w:val="single"/>
    </w:rPr>
  </w:style>
  <w:style w:type="character" w:styleId="HTMLAcronym">
    <w:name w:val="HTML Acronym"/>
    <w:rsid w:val="00C145E3"/>
  </w:style>
  <w:style w:type="paragraph" w:styleId="HTMLAddress">
    <w:name w:val="HTML Address"/>
    <w:basedOn w:val="Normal"/>
    <w:link w:val="HTMLAddressChar"/>
    <w:rsid w:val="00C145E3"/>
    <w:rPr>
      <w:i/>
      <w:iCs/>
    </w:rPr>
  </w:style>
  <w:style w:type="character" w:customStyle="1" w:styleId="HTMLAddressChar">
    <w:name w:val="HTML Address Char"/>
    <w:link w:val="HTMLAddress"/>
    <w:rsid w:val="00C145E3"/>
    <w:rPr>
      <w:rFonts w:eastAsia="Times New Roman"/>
      <w:i/>
      <w:iCs/>
      <w:lang w:eastAsia="en-US"/>
    </w:rPr>
  </w:style>
  <w:style w:type="character" w:styleId="HTMLCite">
    <w:name w:val="HTML Cite"/>
    <w:rsid w:val="00C145E3"/>
    <w:rPr>
      <w:i/>
      <w:iCs/>
    </w:rPr>
  </w:style>
  <w:style w:type="character" w:styleId="HTMLCode">
    <w:name w:val="HTML Code"/>
    <w:rsid w:val="00C145E3"/>
    <w:rPr>
      <w:rFonts w:ascii="Courier New" w:hAnsi="Courier New" w:cs="Courier New"/>
      <w:sz w:val="20"/>
      <w:szCs w:val="20"/>
    </w:rPr>
  </w:style>
  <w:style w:type="character" w:styleId="HTMLDefinition">
    <w:name w:val="HTML Definition"/>
    <w:rsid w:val="00C145E3"/>
    <w:rPr>
      <w:i/>
      <w:iCs/>
    </w:rPr>
  </w:style>
  <w:style w:type="character" w:styleId="HTMLKeyboard">
    <w:name w:val="HTML Keyboard"/>
    <w:rsid w:val="00C145E3"/>
    <w:rPr>
      <w:rFonts w:ascii="Courier New" w:hAnsi="Courier New" w:cs="Courier New"/>
      <w:sz w:val="20"/>
      <w:szCs w:val="20"/>
    </w:rPr>
  </w:style>
  <w:style w:type="paragraph" w:styleId="HTMLPreformatted">
    <w:name w:val="HTML Preformatted"/>
    <w:basedOn w:val="Normal"/>
    <w:link w:val="HTMLPreformattedChar"/>
    <w:rsid w:val="00C145E3"/>
    <w:rPr>
      <w:rFonts w:ascii="Courier New" w:hAnsi="Courier New" w:cs="Courier New"/>
    </w:rPr>
  </w:style>
  <w:style w:type="character" w:customStyle="1" w:styleId="HTMLPreformattedChar">
    <w:name w:val="HTML Preformatted Char"/>
    <w:link w:val="HTMLPreformatted"/>
    <w:rsid w:val="00C145E3"/>
    <w:rPr>
      <w:rFonts w:ascii="Courier New" w:eastAsia="Times New Roman" w:hAnsi="Courier New" w:cs="Courier New"/>
      <w:lang w:eastAsia="en-US"/>
    </w:rPr>
  </w:style>
  <w:style w:type="character" w:styleId="HTMLSample">
    <w:name w:val="HTML Sample"/>
    <w:rsid w:val="00C145E3"/>
    <w:rPr>
      <w:rFonts w:ascii="Courier New" w:hAnsi="Courier New" w:cs="Courier New"/>
    </w:rPr>
  </w:style>
  <w:style w:type="character" w:styleId="HTMLTypewriter">
    <w:name w:val="HTML Typewriter"/>
    <w:rsid w:val="00C145E3"/>
    <w:rPr>
      <w:rFonts w:ascii="Courier New" w:hAnsi="Courier New" w:cs="Courier New"/>
      <w:sz w:val="20"/>
      <w:szCs w:val="20"/>
    </w:rPr>
  </w:style>
  <w:style w:type="character" w:styleId="HTMLVariable">
    <w:name w:val="HTML Variable"/>
    <w:rsid w:val="00C145E3"/>
    <w:rPr>
      <w:i/>
      <w:iCs/>
    </w:rPr>
  </w:style>
  <w:style w:type="character" w:styleId="Hyperlink">
    <w:name w:val="Hyperlink"/>
    <w:rsid w:val="00C145E3"/>
    <w:rPr>
      <w:color w:val="0000FF"/>
      <w:u w:val="single"/>
    </w:rPr>
  </w:style>
  <w:style w:type="paragraph" w:styleId="Index1">
    <w:name w:val="index 1"/>
    <w:basedOn w:val="Normal"/>
    <w:next w:val="Normal"/>
    <w:autoRedefine/>
    <w:rsid w:val="00C145E3"/>
    <w:pPr>
      <w:ind w:left="200" w:hanging="200"/>
    </w:pPr>
  </w:style>
  <w:style w:type="paragraph" w:styleId="Index2">
    <w:name w:val="index 2"/>
    <w:basedOn w:val="Normal"/>
    <w:next w:val="Normal"/>
    <w:autoRedefine/>
    <w:rsid w:val="00C145E3"/>
    <w:pPr>
      <w:ind w:left="400" w:hanging="200"/>
    </w:pPr>
  </w:style>
  <w:style w:type="paragraph" w:styleId="Index3">
    <w:name w:val="index 3"/>
    <w:basedOn w:val="Normal"/>
    <w:next w:val="Normal"/>
    <w:autoRedefine/>
    <w:rsid w:val="00C145E3"/>
    <w:pPr>
      <w:ind w:left="600" w:hanging="200"/>
    </w:pPr>
  </w:style>
  <w:style w:type="paragraph" w:styleId="Index4">
    <w:name w:val="index 4"/>
    <w:basedOn w:val="Normal"/>
    <w:next w:val="Normal"/>
    <w:autoRedefine/>
    <w:rsid w:val="00C145E3"/>
    <w:pPr>
      <w:ind w:left="800" w:hanging="200"/>
    </w:pPr>
  </w:style>
  <w:style w:type="paragraph" w:styleId="Index5">
    <w:name w:val="index 5"/>
    <w:basedOn w:val="Normal"/>
    <w:next w:val="Normal"/>
    <w:autoRedefine/>
    <w:rsid w:val="00C145E3"/>
    <w:pPr>
      <w:ind w:left="1000" w:hanging="200"/>
    </w:pPr>
  </w:style>
  <w:style w:type="paragraph" w:styleId="Index6">
    <w:name w:val="index 6"/>
    <w:basedOn w:val="Normal"/>
    <w:next w:val="Normal"/>
    <w:autoRedefine/>
    <w:rsid w:val="00C145E3"/>
    <w:pPr>
      <w:ind w:left="1200" w:hanging="200"/>
    </w:pPr>
  </w:style>
  <w:style w:type="paragraph" w:styleId="Index7">
    <w:name w:val="index 7"/>
    <w:basedOn w:val="Normal"/>
    <w:next w:val="Normal"/>
    <w:autoRedefine/>
    <w:rsid w:val="00C145E3"/>
    <w:pPr>
      <w:ind w:left="1400" w:hanging="200"/>
    </w:pPr>
  </w:style>
  <w:style w:type="paragraph" w:styleId="Index8">
    <w:name w:val="index 8"/>
    <w:basedOn w:val="Normal"/>
    <w:next w:val="Normal"/>
    <w:autoRedefine/>
    <w:rsid w:val="00C145E3"/>
    <w:pPr>
      <w:ind w:left="1600" w:hanging="200"/>
    </w:pPr>
  </w:style>
  <w:style w:type="paragraph" w:styleId="Index9">
    <w:name w:val="index 9"/>
    <w:basedOn w:val="Normal"/>
    <w:next w:val="Normal"/>
    <w:autoRedefine/>
    <w:rsid w:val="00C145E3"/>
    <w:pPr>
      <w:ind w:left="1800" w:hanging="200"/>
    </w:pPr>
  </w:style>
  <w:style w:type="paragraph" w:styleId="IndexHeading">
    <w:name w:val="index heading"/>
    <w:basedOn w:val="Normal"/>
    <w:next w:val="Index1"/>
    <w:rsid w:val="00C145E3"/>
    <w:rPr>
      <w:rFonts w:ascii="Cambria" w:eastAsia="SimSun" w:hAnsi="Cambria" w:cs="Times New Roman"/>
      <w:b/>
      <w:bCs/>
    </w:rPr>
  </w:style>
  <w:style w:type="character" w:styleId="IntenseEmphasis">
    <w:name w:val="Intense Emphasis"/>
    <w:uiPriority w:val="21"/>
    <w:qFormat/>
    <w:rsid w:val="00C145E3"/>
    <w:rPr>
      <w:b/>
      <w:bCs/>
      <w:i/>
      <w:iCs/>
      <w:color w:val="4F81BD"/>
    </w:rPr>
  </w:style>
  <w:style w:type="paragraph" w:styleId="IntenseQuote">
    <w:name w:val="Intense Quote"/>
    <w:basedOn w:val="Normal"/>
    <w:next w:val="Normal"/>
    <w:link w:val="IntenseQuoteChar"/>
    <w:uiPriority w:val="30"/>
    <w:qFormat/>
    <w:rsid w:val="00C145E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45E3"/>
    <w:rPr>
      <w:rFonts w:eastAsia="Times New Roman"/>
      <w:b/>
      <w:bCs/>
      <w:i/>
      <w:iCs/>
      <w:color w:val="4F81BD"/>
      <w:lang w:eastAsia="en-US"/>
    </w:rPr>
  </w:style>
  <w:style w:type="character" w:styleId="IntenseReference">
    <w:name w:val="Intense Reference"/>
    <w:uiPriority w:val="32"/>
    <w:qFormat/>
    <w:rsid w:val="00C145E3"/>
    <w:rPr>
      <w:b/>
      <w:bCs/>
      <w:smallCaps/>
      <w:color w:val="C0504D"/>
      <w:spacing w:val="5"/>
      <w:u w:val="single"/>
    </w:rPr>
  </w:style>
  <w:style w:type="table" w:styleId="LightGrid">
    <w:name w:val="Light Grid"/>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145E3"/>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145E3"/>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145E3"/>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145E3"/>
    <w:rPr>
      <w:rFonts w:ascii="Times New Roman" w:eastAsia="Times New Roman" w:hAnsi="Times New Roman" w:cs="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145E3"/>
    <w:rPr>
      <w:rFonts w:ascii="Times New Roman" w:eastAsia="Times New Roman" w:hAnsi="Times New Roman" w:cs="Times New Roman"/>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145E3"/>
    <w:rPr>
      <w:rFonts w:ascii="Times New Roman" w:eastAsia="Times New Roman" w:hAnsi="Times New Roman" w:cs="Times New Roman"/>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145E3"/>
    <w:rPr>
      <w:rFonts w:ascii="Times New Roman" w:eastAsia="Times New Roman" w:hAnsi="Times New Roman" w:cs="Times New Roman"/>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145E3"/>
    <w:rPr>
      <w:rFonts w:ascii="Times New Roman" w:eastAsia="Times New Roman" w:hAnsi="Times New Roman" w:cs="Times New Roman"/>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145E3"/>
    <w:rPr>
      <w:rFonts w:ascii="Times New Roman" w:eastAsia="Times New Roman" w:hAnsi="Times New Roman" w:cs="Times New Roma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C145E3"/>
  </w:style>
  <w:style w:type="paragraph" w:styleId="List">
    <w:name w:val="List"/>
    <w:basedOn w:val="Normal"/>
    <w:rsid w:val="00C145E3"/>
    <w:pPr>
      <w:ind w:left="283" w:hanging="283"/>
      <w:contextualSpacing/>
    </w:pPr>
  </w:style>
  <w:style w:type="paragraph" w:styleId="List2">
    <w:name w:val="List 2"/>
    <w:basedOn w:val="Normal"/>
    <w:rsid w:val="00C145E3"/>
    <w:pPr>
      <w:ind w:left="566" w:hanging="283"/>
      <w:contextualSpacing/>
    </w:pPr>
  </w:style>
  <w:style w:type="paragraph" w:styleId="List3">
    <w:name w:val="List 3"/>
    <w:basedOn w:val="Normal"/>
    <w:rsid w:val="00C145E3"/>
    <w:pPr>
      <w:ind w:left="849" w:hanging="283"/>
      <w:contextualSpacing/>
    </w:pPr>
  </w:style>
  <w:style w:type="paragraph" w:styleId="List4">
    <w:name w:val="List 4"/>
    <w:basedOn w:val="Normal"/>
    <w:rsid w:val="00C145E3"/>
    <w:pPr>
      <w:ind w:left="1132" w:hanging="283"/>
      <w:contextualSpacing/>
    </w:pPr>
  </w:style>
  <w:style w:type="paragraph" w:styleId="List5">
    <w:name w:val="List 5"/>
    <w:basedOn w:val="Normal"/>
    <w:rsid w:val="00C145E3"/>
    <w:pPr>
      <w:ind w:left="1415" w:hanging="283"/>
      <w:contextualSpacing/>
    </w:pPr>
  </w:style>
  <w:style w:type="paragraph" w:styleId="ListBullet">
    <w:name w:val="List Bullet"/>
    <w:basedOn w:val="Normal"/>
    <w:rsid w:val="00C145E3"/>
    <w:pPr>
      <w:numPr>
        <w:numId w:val="5"/>
      </w:numPr>
      <w:contextualSpacing/>
    </w:pPr>
  </w:style>
  <w:style w:type="paragraph" w:styleId="ListBullet2">
    <w:name w:val="List Bullet 2"/>
    <w:basedOn w:val="Normal"/>
    <w:rsid w:val="00C145E3"/>
    <w:pPr>
      <w:numPr>
        <w:numId w:val="6"/>
      </w:numPr>
      <w:contextualSpacing/>
    </w:pPr>
  </w:style>
  <w:style w:type="paragraph" w:styleId="ListBullet3">
    <w:name w:val="List Bullet 3"/>
    <w:basedOn w:val="Normal"/>
    <w:rsid w:val="00C145E3"/>
    <w:pPr>
      <w:numPr>
        <w:numId w:val="7"/>
      </w:numPr>
      <w:contextualSpacing/>
    </w:pPr>
  </w:style>
  <w:style w:type="paragraph" w:styleId="ListBullet4">
    <w:name w:val="List Bullet 4"/>
    <w:basedOn w:val="Normal"/>
    <w:rsid w:val="00C145E3"/>
    <w:pPr>
      <w:numPr>
        <w:numId w:val="8"/>
      </w:numPr>
      <w:contextualSpacing/>
    </w:pPr>
  </w:style>
  <w:style w:type="paragraph" w:styleId="ListBullet5">
    <w:name w:val="List Bullet 5"/>
    <w:basedOn w:val="Normal"/>
    <w:rsid w:val="00C145E3"/>
    <w:pPr>
      <w:numPr>
        <w:numId w:val="9"/>
      </w:numPr>
      <w:contextualSpacing/>
    </w:pPr>
  </w:style>
  <w:style w:type="paragraph" w:styleId="ListContinue">
    <w:name w:val="List Continue"/>
    <w:basedOn w:val="Normal"/>
    <w:rsid w:val="00C145E3"/>
    <w:pPr>
      <w:spacing w:after="120"/>
      <w:ind w:left="283"/>
      <w:contextualSpacing/>
    </w:pPr>
  </w:style>
  <w:style w:type="paragraph" w:styleId="ListContinue2">
    <w:name w:val="List Continue 2"/>
    <w:basedOn w:val="Normal"/>
    <w:rsid w:val="00C145E3"/>
    <w:pPr>
      <w:spacing w:after="120"/>
      <w:ind w:left="566"/>
      <w:contextualSpacing/>
    </w:pPr>
  </w:style>
  <w:style w:type="paragraph" w:styleId="ListContinue3">
    <w:name w:val="List Continue 3"/>
    <w:basedOn w:val="Normal"/>
    <w:rsid w:val="00C145E3"/>
    <w:pPr>
      <w:spacing w:after="120"/>
      <w:ind w:left="849"/>
      <w:contextualSpacing/>
    </w:pPr>
  </w:style>
  <w:style w:type="paragraph" w:styleId="ListContinue4">
    <w:name w:val="List Continue 4"/>
    <w:basedOn w:val="Normal"/>
    <w:rsid w:val="00C145E3"/>
    <w:pPr>
      <w:spacing w:after="120"/>
      <w:ind w:left="1132"/>
      <w:contextualSpacing/>
    </w:pPr>
  </w:style>
  <w:style w:type="paragraph" w:styleId="ListContinue5">
    <w:name w:val="List Continue 5"/>
    <w:basedOn w:val="Normal"/>
    <w:rsid w:val="00C145E3"/>
    <w:pPr>
      <w:spacing w:after="120"/>
      <w:ind w:left="1415"/>
      <w:contextualSpacing/>
    </w:pPr>
  </w:style>
  <w:style w:type="paragraph" w:styleId="ListNumber4">
    <w:name w:val="List Number 4"/>
    <w:basedOn w:val="Normal"/>
    <w:rsid w:val="00C145E3"/>
    <w:pPr>
      <w:numPr>
        <w:numId w:val="13"/>
      </w:numPr>
      <w:contextualSpacing/>
    </w:pPr>
  </w:style>
  <w:style w:type="paragraph" w:styleId="ListNumber5">
    <w:name w:val="List Number 5"/>
    <w:basedOn w:val="Normal"/>
    <w:rsid w:val="00C145E3"/>
    <w:pPr>
      <w:numPr>
        <w:numId w:val="14"/>
      </w:numPr>
      <w:contextualSpacing/>
    </w:pPr>
  </w:style>
  <w:style w:type="paragraph" w:styleId="ListParagraph">
    <w:name w:val="List Paragraph"/>
    <w:basedOn w:val="Normal"/>
    <w:uiPriority w:val="34"/>
    <w:qFormat/>
    <w:rsid w:val="00C145E3"/>
    <w:pPr>
      <w:ind w:left="720"/>
    </w:pPr>
  </w:style>
  <w:style w:type="paragraph" w:styleId="MacroText">
    <w:name w:val="macro"/>
    <w:link w:val="MacroTextChar"/>
    <w:rsid w:val="00C145E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rsid w:val="00C145E3"/>
    <w:rPr>
      <w:rFonts w:ascii="Courier New" w:eastAsia="Times New Roman" w:hAnsi="Courier New" w:cs="Courier New"/>
      <w:lang w:eastAsia="en-US"/>
    </w:rPr>
  </w:style>
  <w:style w:type="table" w:styleId="MediumGrid1">
    <w:name w:val="Medium Grid 1"/>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145E3"/>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145E3"/>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145E3"/>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145E3"/>
    <w:rPr>
      <w:rFonts w:ascii="Times New Roman" w:eastAsia="Times New Roman" w:hAnsi="Times New Roman" w:cs="Times New Roman"/>
      <w:color w:val="000000"/>
      <w:lang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145E3"/>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145E3"/>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145E3"/>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145E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C145E3"/>
    <w:rPr>
      <w:rFonts w:ascii="Cambria" w:eastAsia="SimSun" w:hAnsi="Cambria" w:cs="Times New Roman"/>
      <w:sz w:val="24"/>
      <w:szCs w:val="24"/>
      <w:shd w:val="pct20" w:color="auto" w:fill="auto"/>
      <w:lang w:eastAsia="en-US"/>
    </w:rPr>
  </w:style>
  <w:style w:type="paragraph" w:styleId="NoSpacing">
    <w:name w:val="No Spacing"/>
    <w:uiPriority w:val="1"/>
    <w:qFormat/>
    <w:rsid w:val="00C145E3"/>
    <w:rPr>
      <w:rFonts w:eastAsia="Times New Roman"/>
      <w:lang w:eastAsia="en-US"/>
    </w:rPr>
  </w:style>
  <w:style w:type="paragraph" w:styleId="NormalWeb">
    <w:name w:val="Normal (Web)"/>
    <w:basedOn w:val="Normal"/>
    <w:uiPriority w:val="99"/>
    <w:rsid w:val="00C145E3"/>
    <w:rPr>
      <w:sz w:val="24"/>
      <w:szCs w:val="24"/>
    </w:rPr>
  </w:style>
  <w:style w:type="paragraph" w:styleId="NormalIndent">
    <w:name w:val="Normal Indent"/>
    <w:basedOn w:val="Normal"/>
    <w:rsid w:val="00C145E3"/>
    <w:pPr>
      <w:ind w:left="720"/>
    </w:pPr>
  </w:style>
  <w:style w:type="paragraph" w:styleId="NoteHeading">
    <w:name w:val="Note Heading"/>
    <w:basedOn w:val="Normal"/>
    <w:next w:val="Normal"/>
    <w:link w:val="NoteHeadingChar"/>
    <w:rsid w:val="00C145E3"/>
  </w:style>
  <w:style w:type="character" w:customStyle="1" w:styleId="NoteHeadingChar">
    <w:name w:val="Note Heading Char"/>
    <w:link w:val="NoteHeading"/>
    <w:rsid w:val="00C145E3"/>
    <w:rPr>
      <w:rFonts w:eastAsia="Times New Roman"/>
      <w:lang w:eastAsia="en-US"/>
    </w:rPr>
  </w:style>
  <w:style w:type="character" w:styleId="PlaceholderText">
    <w:name w:val="Placeholder Text"/>
    <w:uiPriority w:val="99"/>
    <w:semiHidden/>
    <w:rsid w:val="00C145E3"/>
    <w:rPr>
      <w:color w:val="808080"/>
    </w:rPr>
  </w:style>
  <w:style w:type="paragraph" w:styleId="PlainText">
    <w:name w:val="Plain Text"/>
    <w:basedOn w:val="Normal"/>
    <w:link w:val="PlainTextChar"/>
    <w:rsid w:val="00C145E3"/>
    <w:rPr>
      <w:rFonts w:ascii="Courier New" w:hAnsi="Courier New" w:cs="Courier New"/>
    </w:rPr>
  </w:style>
  <w:style w:type="character" w:customStyle="1" w:styleId="PlainTextChar">
    <w:name w:val="Plain Text Char"/>
    <w:link w:val="PlainText"/>
    <w:rsid w:val="00C145E3"/>
    <w:rPr>
      <w:rFonts w:ascii="Courier New" w:eastAsia="Times New Roman" w:hAnsi="Courier New" w:cs="Courier New"/>
      <w:lang w:eastAsia="en-US"/>
    </w:rPr>
  </w:style>
  <w:style w:type="paragraph" w:styleId="Quote">
    <w:name w:val="Quote"/>
    <w:basedOn w:val="Normal"/>
    <w:next w:val="Normal"/>
    <w:link w:val="QuoteChar"/>
    <w:uiPriority w:val="29"/>
    <w:qFormat/>
    <w:rsid w:val="00C145E3"/>
    <w:rPr>
      <w:i/>
      <w:iCs/>
      <w:color w:val="000000"/>
    </w:rPr>
  </w:style>
  <w:style w:type="character" w:customStyle="1" w:styleId="QuoteChar">
    <w:name w:val="Quote Char"/>
    <w:link w:val="Quote"/>
    <w:uiPriority w:val="29"/>
    <w:rsid w:val="00C145E3"/>
    <w:rPr>
      <w:rFonts w:eastAsia="Times New Roman"/>
      <w:i/>
      <w:iCs/>
      <w:color w:val="000000"/>
      <w:lang w:eastAsia="en-US"/>
    </w:rPr>
  </w:style>
  <w:style w:type="paragraph" w:styleId="Salutation">
    <w:name w:val="Salutation"/>
    <w:basedOn w:val="Normal"/>
    <w:next w:val="Normal"/>
    <w:link w:val="SalutationChar"/>
    <w:rsid w:val="00C145E3"/>
  </w:style>
  <w:style w:type="character" w:customStyle="1" w:styleId="SalutationChar">
    <w:name w:val="Salutation Char"/>
    <w:link w:val="Salutation"/>
    <w:rsid w:val="00C145E3"/>
    <w:rPr>
      <w:rFonts w:eastAsia="Times New Roman"/>
      <w:lang w:eastAsia="en-US"/>
    </w:rPr>
  </w:style>
  <w:style w:type="paragraph" w:styleId="Signature">
    <w:name w:val="Signature"/>
    <w:basedOn w:val="Normal"/>
    <w:link w:val="SignatureChar"/>
    <w:rsid w:val="00C145E3"/>
    <w:pPr>
      <w:ind w:left="4252"/>
    </w:pPr>
  </w:style>
  <w:style w:type="character" w:customStyle="1" w:styleId="SignatureChar">
    <w:name w:val="Signature Char"/>
    <w:link w:val="Signature"/>
    <w:rsid w:val="00C145E3"/>
    <w:rPr>
      <w:rFonts w:eastAsia="Times New Roman"/>
      <w:lang w:eastAsia="en-US"/>
    </w:rPr>
  </w:style>
  <w:style w:type="character" w:styleId="Strong">
    <w:name w:val="Strong"/>
    <w:qFormat/>
    <w:rsid w:val="00C145E3"/>
    <w:rPr>
      <w:b/>
      <w:bCs/>
    </w:rPr>
  </w:style>
  <w:style w:type="character" w:customStyle="1" w:styleId="SubtitleChar">
    <w:name w:val="Subtitle Char"/>
    <w:link w:val="Subtitle"/>
    <w:rsid w:val="00C145E3"/>
    <w:rPr>
      <w:rFonts w:ascii="Cambria" w:eastAsia="SimSun" w:hAnsi="Cambria" w:cs="Times New Roman"/>
      <w:sz w:val="24"/>
      <w:szCs w:val="24"/>
      <w:lang w:eastAsia="en-US"/>
    </w:rPr>
  </w:style>
  <w:style w:type="character" w:styleId="SubtleEmphasis">
    <w:name w:val="Subtle Emphasis"/>
    <w:uiPriority w:val="19"/>
    <w:qFormat/>
    <w:rsid w:val="00C145E3"/>
    <w:rPr>
      <w:i/>
      <w:iCs/>
      <w:color w:val="808080"/>
    </w:rPr>
  </w:style>
  <w:style w:type="character" w:styleId="SubtleReference">
    <w:name w:val="Subtle Reference"/>
    <w:uiPriority w:val="31"/>
    <w:qFormat/>
    <w:rsid w:val="00C145E3"/>
    <w:rPr>
      <w:smallCaps/>
      <w:color w:val="C0504D"/>
      <w:u w:val="single"/>
    </w:rPr>
  </w:style>
  <w:style w:type="table" w:styleId="Table3Deffects1">
    <w:name w:val="Table 3D effects 1"/>
    <w:basedOn w:val="TableNormal"/>
    <w:rsid w:val="00C145E3"/>
    <w:rPr>
      <w:rFonts w:ascii="Times New Roman" w:eastAsia="Times New Roman" w:hAnsi="Times New Roman" w:cs="Times New Roman"/>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45E3"/>
    <w:rPr>
      <w:rFonts w:ascii="Times New Roman" w:eastAsia="Times New Roman" w:hAnsi="Times New Roman" w:cs="Times New Roma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45E3"/>
    <w:rPr>
      <w:rFonts w:ascii="Times New Roman" w:eastAsia="Times New Roman" w:hAnsi="Times New Roman" w:cs="Times New Roman"/>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145E3"/>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45E3"/>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45E3"/>
    <w:rPr>
      <w:rFonts w:ascii="Times New Roman" w:eastAsia="Times New Roman" w:hAnsi="Times New Roman" w:cs="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45E3"/>
    <w:rPr>
      <w:rFonts w:ascii="Times New Roman" w:eastAsia="Times New Roman" w:hAnsi="Times New Roman" w:cs="Times New Roma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45E3"/>
    <w:rPr>
      <w:rFonts w:ascii="Times New Roman" w:eastAsia="Times New Roman" w:hAnsi="Times New Roman" w:cs="Times New Roma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45E3"/>
    <w:rPr>
      <w:rFonts w:ascii="Times New Roman" w:eastAsia="Times New Roman" w:hAnsi="Times New Roman" w:cs="Times New Roma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45E3"/>
    <w:rPr>
      <w:rFonts w:ascii="Times New Roman" w:eastAsia="Times New Roman" w:hAnsi="Times New Roman" w:cs="Times New Roma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45E3"/>
    <w:rPr>
      <w:rFonts w:ascii="Times New Roman" w:eastAsia="Times New Roman" w:hAnsi="Times New Roman" w:cs="Times New Roma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45E3"/>
    <w:rPr>
      <w:rFonts w:ascii="Times New Roman" w:eastAsia="Times New Roman" w:hAnsi="Times New Roman" w:cs="Times New Roman"/>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45E3"/>
    <w:rPr>
      <w:rFonts w:ascii="Times New Roman" w:eastAsia="Times New Roman" w:hAnsi="Times New Roman" w:cs="Times New Roman"/>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45E3"/>
    <w:rPr>
      <w:rFonts w:ascii="Times New Roman" w:eastAsia="Times New Roman" w:hAnsi="Times New Roman" w:cs="Times New Roman"/>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45E3"/>
    <w:rPr>
      <w:rFonts w:ascii="Times New Roman" w:eastAsia="Times New Roman" w:hAnsi="Times New Roman" w:cs="Times New Roma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45E3"/>
    <w:rPr>
      <w:rFonts w:ascii="Times New Roman" w:eastAsia="Times New Roman" w:hAnsi="Times New Roman" w:cs="Times New Roma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45E3"/>
    <w:rPr>
      <w:rFonts w:ascii="Times New Roman" w:eastAsia="Times New Roman" w:hAnsi="Times New Roma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145E3"/>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145E3"/>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45E3"/>
    <w:rPr>
      <w:rFonts w:ascii="Times New Roman" w:eastAsia="Times New Roman" w:hAnsi="Times New Roma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45E3"/>
    <w:rPr>
      <w:rFonts w:ascii="Times New Roman" w:eastAsia="Times New Roman" w:hAnsi="Times New Roma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45E3"/>
    <w:rPr>
      <w:rFonts w:ascii="Times New Roman" w:eastAsia="Times New Roman" w:hAnsi="Times New Roma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45E3"/>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45E3"/>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45E3"/>
    <w:rPr>
      <w:rFonts w:ascii="Times New Roman" w:eastAsia="Times New Roman" w:hAnsi="Times New Roman" w:cs="Times New Roma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45E3"/>
    <w:rPr>
      <w:rFonts w:ascii="Times New Roman" w:eastAsia="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45E3"/>
    <w:rPr>
      <w:rFonts w:ascii="Times New Roman" w:eastAsia="Times New Roman" w:hAnsi="Times New Roman" w:cs="Times New Roman"/>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45E3"/>
    <w:rPr>
      <w:rFonts w:ascii="Times New Roman" w:eastAsia="Times New Roman" w:hAnsi="Times New Roman" w:cs="Times New Roman"/>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45E3"/>
    <w:rPr>
      <w:rFonts w:ascii="Times New Roman" w:eastAsia="Times New Roman" w:hAnsi="Times New Roman" w:cs="Times New Roma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45E3"/>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45E3"/>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45E3"/>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45E3"/>
    <w:rPr>
      <w:rFonts w:ascii="Times New Roman" w:eastAsia="Times New Roman" w:hAnsi="Times New Roman" w:cs="Times New Roman"/>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45E3"/>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145E3"/>
    <w:pPr>
      <w:ind w:left="200" w:hanging="200"/>
    </w:pPr>
  </w:style>
  <w:style w:type="paragraph" w:styleId="TableofFigures">
    <w:name w:val="table of figures"/>
    <w:basedOn w:val="Normal"/>
    <w:next w:val="Normal"/>
    <w:rsid w:val="00C145E3"/>
  </w:style>
  <w:style w:type="table" w:styleId="TableProfessional">
    <w:name w:val="Table Professional"/>
    <w:basedOn w:val="TableNormal"/>
    <w:rsid w:val="00C145E3"/>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145E3"/>
    <w:rPr>
      <w:rFonts w:ascii="Times New Roman" w:eastAsia="Times New Roman" w:hAnsi="Times New Roman" w:cs="Times New Roma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45E3"/>
    <w:rPr>
      <w:rFonts w:ascii="Times New Roman" w:eastAsia="Times New Roman" w:hAnsi="Times New Roman" w:cs="Times New Roma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45E3"/>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45E3"/>
    <w:rPr>
      <w:rFonts w:ascii="Times New Roman" w:eastAsia="Times New Roman" w:hAnsi="Times New Roman" w:cs="Times New Roman"/>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45E3"/>
    <w:rPr>
      <w:rFonts w:ascii="Times New Roman" w:eastAsia="Times New Roman" w:hAnsi="Times New Roman" w:cs="Times New Roma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45E3"/>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45E3"/>
    <w:rPr>
      <w:rFonts w:ascii="Times New Roman" w:eastAsia="Times New Roman" w:hAnsi="Times New Roman" w:cs="Times New Roma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45E3"/>
    <w:rPr>
      <w:rFonts w:ascii="Times New Roman" w:eastAsia="Times New Roman" w:hAnsi="Times New Roman" w:cs="Times New Roma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45E3"/>
    <w:rPr>
      <w:rFonts w:ascii="Times New Roman" w:eastAsia="Times New Roman" w:hAnsi="Times New Roman" w:cs="Times New Roma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C145E3"/>
    <w:rPr>
      <w:rFonts w:ascii="Cambria" w:eastAsia="SimSun" w:hAnsi="Cambria" w:cs="Times New Roman"/>
      <w:b/>
      <w:bCs/>
      <w:kern w:val="28"/>
      <w:sz w:val="32"/>
      <w:szCs w:val="32"/>
      <w:lang w:eastAsia="en-US"/>
    </w:rPr>
  </w:style>
  <w:style w:type="paragraph" w:styleId="TOAHeading">
    <w:name w:val="toa heading"/>
    <w:basedOn w:val="Normal"/>
    <w:next w:val="Normal"/>
    <w:rsid w:val="00C145E3"/>
    <w:pPr>
      <w:spacing w:before="120"/>
    </w:pPr>
    <w:rPr>
      <w:rFonts w:ascii="Cambria" w:eastAsia="SimSun" w:hAnsi="Cambria" w:cs="Times New Roman"/>
      <w:b/>
      <w:bCs/>
      <w:sz w:val="24"/>
      <w:szCs w:val="24"/>
    </w:rPr>
  </w:style>
  <w:style w:type="paragraph" w:styleId="TOC4">
    <w:name w:val="toc 4"/>
    <w:basedOn w:val="Normal"/>
    <w:next w:val="Normal"/>
    <w:autoRedefine/>
    <w:rsid w:val="00C145E3"/>
    <w:pPr>
      <w:ind w:left="600"/>
    </w:pPr>
  </w:style>
  <w:style w:type="paragraph" w:styleId="TOC5">
    <w:name w:val="toc 5"/>
    <w:basedOn w:val="Normal"/>
    <w:next w:val="Normal"/>
    <w:autoRedefine/>
    <w:rsid w:val="00C145E3"/>
    <w:pPr>
      <w:ind w:left="800"/>
    </w:pPr>
  </w:style>
  <w:style w:type="paragraph" w:styleId="TOC6">
    <w:name w:val="toc 6"/>
    <w:basedOn w:val="Normal"/>
    <w:next w:val="Normal"/>
    <w:autoRedefine/>
    <w:rsid w:val="00C145E3"/>
    <w:pPr>
      <w:ind w:left="1000"/>
    </w:pPr>
  </w:style>
  <w:style w:type="paragraph" w:styleId="TOC7">
    <w:name w:val="toc 7"/>
    <w:basedOn w:val="Normal"/>
    <w:next w:val="Normal"/>
    <w:autoRedefine/>
    <w:rsid w:val="00C145E3"/>
    <w:pPr>
      <w:ind w:left="1200"/>
    </w:pPr>
  </w:style>
  <w:style w:type="paragraph" w:styleId="TOC8">
    <w:name w:val="toc 8"/>
    <w:basedOn w:val="Normal"/>
    <w:next w:val="Normal"/>
    <w:autoRedefine/>
    <w:rsid w:val="00C145E3"/>
    <w:pPr>
      <w:ind w:left="1400"/>
    </w:pPr>
  </w:style>
  <w:style w:type="paragraph" w:styleId="TOC9">
    <w:name w:val="toc 9"/>
    <w:basedOn w:val="Normal"/>
    <w:next w:val="Normal"/>
    <w:autoRedefine/>
    <w:rsid w:val="00C145E3"/>
    <w:pPr>
      <w:ind w:left="1600"/>
    </w:pPr>
  </w:style>
  <w:style w:type="paragraph" w:styleId="TOCHeading">
    <w:name w:val="TOC Heading"/>
    <w:basedOn w:val="Heading1"/>
    <w:next w:val="Normal"/>
    <w:uiPriority w:val="39"/>
    <w:semiHidden/>
    <w:unhideWhenUsed/>
    <w:qFormat/>
    <w:rsid w:val="00C145E3"/>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C145E3"/>
    <w:pPr>
      <w:numPr>
        <w:numId w:val="16"/>
      </w:numPr>
      <w:spacing w:before="120"/>
    </w:pPr>
    <w:rPr>
      <w:b/>
    </w:rPr>
  </w:style>
  <w:style w:type="numbering" w:customStyle="1" w:styleId="ItemListHeading">
    <w:name w:val="Item List Heading"/>
    <w:uiPriority w:val="99"/>
    <w:rsid w:val="00C145E3"/>
    <w:pPr>
      <w:numPr>
        <w:numId w:val="15"/>
      </w:numPr>
    </w:pPr>
  </w:style>
  <w:style w:type="paragraph" w:customStyle="1" w:styleId="ItemSub">
    <w:name w:val="ItemSub"/>
    <w:basedOn w:val="Item"/>
    <w:next w:val="BodyText"/>
    <w:qFormat/>
    <w:rsid w:val="00C145E3"/>
    <w:pPr>
      <w:numPr>
        <w:ilvl w:val="1"/>
      </w:numPr>
    </w:pPr>
  </w:style>
  <w:style w:type="numbering" w:customStyle="1" w:styleId="AnnexureListNumbers">
    <w:name w:val="Annexure List Numbers"/>
    <w:basedOn w:val="NoList"/>
    <w:uiPriority w:val="99"/>
    <w:rsid w:val="00C145E3"/>
    <w:pPr>
      <w:numPr>
        <w:numId w:val="17"/>
      </w:numPr>
    </w:pPr>
  </w:style>
  <w:style w:type="paragraph" w:customStyle="1" w:styleId="AnnexurePageHeading">
    <w:name w:val="Annexure Page Heading"/>
    <w:basedOn w:val="Normal"/>
    <w:next w:val="BodyText"/>
    <w:uiPriority w:val="2"/>
    <w:qFormat/>
    <w:rsid w:val="00C145E3"/>
    <w:pPr>
      <w:numPr>
        <w:numId w:val="17"/>
      </w:numPr>
      <w:spacing w:after="1240"/>
    </w:pPr>
    <w:rPr>
      <w:sz w:val="36"/>
    </w:rPr>
  </w:style>
  <w:style w:type="numbering" w:customStyle="1" w:styleId="ScheduleListNumbers">
    <w:name w:val="Schedule List Numbers"/>
    <w:basedOn w:val="NoList"/>
    <w:uiPriority w:val="99"/>
    <w:rsid w:val="00C145E3"/>
    <w:pPr>
      <w:numPr>
        <w:numId w:val="23"/>
      </w:numPr>
    </w:pPr>
  </w:style>
  <w:style w:type="paragraph" w:customStyle="1" w:styleId="SchedulePageHeading">
    <w:name w:val="Schedule Page Heading"/>
    <w:basedOn w:val="Normal"/>
    <w:next w:val="SchedH1"/>
    <w:uiPriority w:val="2"/>
    <w:qFormat/>
    <w:rsid w:val="00C145E3"/>
    <w:pPr>
      <w:numPr>
        <w:numId w:val="19"/>
      </w:numPr>
      <w:spacing w:after="1240"/>
    </w:pPr>
    <w:rPr>
      <w:rFonts w:eastAsia="Trebuchet MS"/>
      <w:sz w:val="36"/>
    </w:rPr>
  </w:style>
  <w:style w:type="numbering" w:customStyle="1" w:styleId="PartHeadingNumbering">
    <w:name w:val="Part Heading Numbering"/>
    <w:uiPriority w:val="99"/>
    <w:rsid w:val="00C145E3"/>
    <w:pPr>
      <w:numPr>
        <w:numId w:val="18"/>
      </w:numPr>
    </w:pPr>
  </w:style>
  <w:style w:type="paragraph" w:customStyle="1" w:styleId="Default">
    <w:name w:val="Default"/>
    <w:rsid w:val="00587787"/>
    <w:pPr>
      <w:autoSpaceDE w:val="0"/>
      <w:autoSpaceDN w:val="0"/>
      <w:adjustRightInd w:val="0"/>
    </w:pPr>
    <w:rPr>
      <w:rFonts w:ascii="Calibri" w:hAnsi="Calibri" w:cs="Calibri"/>
      <w:color w:val="000000"/>
      <w:sz w:val="24"/>
      <w:szCs w:val="24"/>
      <w:lang w:val="en-US"/>
    </w:rPr>
  </w:style>
  <w:style w:type="character" w:customStyle="1" w:styleId="cf01">
    <w:name w:val="cf01"/>
    <w:basedOn w:val="DefaultParagraphFont"/>
    <w:rsid w:val="00EE0889"/>
    <w:rPr>
      <w:rFonts w:ascii="Segoe UI" w:hAnsi="Segoe UI" w:cs="Segoe UI" w:hint="default"/>
      <w:sz w:val="18"/>
      <w:szCs w:val="18"/>
    </w:rPr>
  </w:style>
  <w:style w:type="paragraph" w:customStyle="1" w:styleId="pf0">
    <w:name w:val="pf0"/>
    <w:basedOn w:val="Normal"/>
    <w:rsid w:val="00EE0889"/>
    <w:pPr>
      <w:spacing w:before="100" w:beforeAutospacing="1" w:after="100" w:afterAutospacing="1"/>
    </w:pPr>
    <w:rPr>
      <w:rFonts w:ascii="Times New Roman" w:hAnsi="Times New Roman" w:cs="Times New Roman"/>
      <w:sz w:val="24"/>
      <w:szCs w:val="24"/>
      <w:lang w:eastAsia="en-AU"/>
    </w:rPr>
  </w:style>
  <w:style w:type="character" w:customStyle="1" w:styleId="cf21">
    <w:name w:val="cf21"/>
    <w:basedOn w:val="DefaultParagraphFont"/>
    <w:rsid w:val="002A36D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69376">
      <w:bodyDiv w:val="1"/>
      <w:marLeft w:val="0"/>
      <w:marRight w:val="0"/>
      <w:marTop w:val="0"/>
      <w:marBottom w:val="0"/>
      <w:divBdr>
        <w:top w:val="none" w:sz="0" w:space="0" w:color="auto"/>
        <w:left w:val="none" w:sz="0" w:space="0" w:color="auto"/>
        <w:bottom w:val="none" w:sz="0" w:space="0" w:color="auto"/>
        <w:right w:val="none" w:sz="0" w:space="0" w:color="auto"/>
      </w:divBdr>
    </w:div>
    <w:div w:id="720175267">
      <w:bodyDiv w:val="1"/>
      <w:marLeft w:val="0"/>
      <w:marRight w:val="0"/>
      <w:marTop w:val="0"/>
      <w:marBottom w:val="0"/>
      <w:divBdr>
        <w:top w:val="none" w:sz="0" w:space="0" w:color="auto"/>
        <w:left w:val="none" w:sz="0" w:space="0" w:color="auto"/>
        <w:bottom w:val="none" w:sz="0" w:space="0" w:color="auto"/>
        <w:right w:val="none" w:sz="0" w:space="0" w:color="auto"/>
      </w:divBdr>
    </w:div>
    <w:div w:id="981957312">
      <w:bodyDiv w:val="1"/>
      <w:marLeft w:val="0"/>
      <w:marRight w:val="0"/>
      <w:marTop w:val="0"/>
      <w:marBottom w:val="0"/>
      <w:divBdr>
        <w:top w:val="none" w:sz="0" w:space="0" w:color="auto"/>
        <w:left w:val="none" w:sz="0" w:space="0" w:color="auto"/>
        <w:bottom w:val="none" w:sz="0" w:space="0" w:color="auto"/>
        <w:right w:val="none" w:sz="0" w:space="0" w:color="auto"/>
      </w:divBdr>
    </w:div>
    <w:div w:id="1079987725">
      <w:bodyDiv w:val="1"/>
      <w:marLeft w:val="0"/>
      <w:marRight w:val="0"/>
      <w:marTop w:val="0"/>
      <w:marBottom w:val="0"/>
      <w:divBdr>
        <w:top w:val="none" w:sz="0" w:space="0" w:color="auto"/>
        <w:left w:val="none" w:sz="0" w:space="0" w:color="auto"/>
        <w:bottom w:val="none" w:sz="0" w:space="0" w:color="auto"/>
        <w:right w:val="none" w:sz="0" w:space="0" w:color="auto"/>
      </w:divBdr>
    </w:div>
    <w:div w:id="1179470961">
      <w:bodyDiv w:val="1"/>
      <w:marLeft w:val="0"/>
      <w:marRight w:val="0"/>
      <w:marTop w:val="0"/>
      <w:marBottom w:val="0"/>
      <w:divBdr>
        <w:top w:val="none" w:sz="0" w:space="0" w:color="auto"/>
        <w:left w:val="none" w:sz="0" w:space="0" w:color="auto"/>
        <w:bottom w:val="none" w:sz="0" w:space="0" w:color="auto"/>
        <w:right w:val="none" w:sz="0" w:space="0" w:color="auto"/>
      </w:divBdr>
    </w:div>
    <w:div w:id="167117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onlinesafety.org.au"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ello@onlinesafety.org.au"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8007</Words>
  <Characters>42767</Characters>
  <Application>Microsoft Office Word</Application>
  <DocSecurity>0</DocSecurity>
  <Lines>356</Lines>
  <Paragraphs>101</Paragraphs>
  <ScaleCrop>false</ScaleCrop>
  <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duxbury</cp:lastModifiedBy>
  <cp:revision>2</cp:revision>
  <cp:lastPrinted>1899-12-31T23:00:00Z</cp:lastPrinted>
  <dcterms:created xsi:type="dcterms:W3CDTF">2025-07-04T02:53:00Z</dcterms:created>
  <dcterms:modified xsi:type="dcterms:W3CDTF">2025-07-04T02:53:00Z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em_Ipsum_Template_String">
    <vt:lpwstr>Loremipsumdolorsitamet</vt:lpwstr>
  </property>
</Properties>
</file>